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28"/>
          <w:szCs w:val="28"/>
        </w:rPr>
      </w:pPr>
      <w:r>
        <w:rPr>
          <w:rFonts w:hint="eastAsia" w:ascii="黑体" w:hAnsi="黑体" w:eastAsia="黑体" w:cs="黑体"/>
          <w:sz w:val="28"/>
          <w:szCs w:val="28"/>
        </w:rPr>
        <w:t>关于举办第二届全国中小学生“环境健康杯”</w:t>
      </w:r>
      <w:r>
        <w:rPr>
          <w:rFonts w:hint="eastAsia" w:ascii="黑体" w:hAnsi="黑体" w:eastAsia="黑体" w:cs="黑体"/>
          <w:color w:val="auto"/>
          <w:sz w:val="28"/>
          <w:szCs w:val="28"/>
        </w:rPr>
        <w:t>征文绘画</w:t>
      </w:r>
      <w:r>
        <w:rPr>
          <w:rFonts w:hint="eastAsia" w:ascii="黑体" w:hAnsi="黑体" w:eastAsia="黑体" w:cs="黑体"/>
          <w:sz w:val="28"/>
          <w:szCs w:val="28"/>
        </w:rPr>
        <w:t>比赛的通知</w:t>
      </w:r>
    </w:p>
    <w:p/>
    <w:p>
      <w:pPr>
        <w:spacing w:line="360" w:lineRule="auto"/>
        <w:rPr>
          <w:rFonts w:ascii="仿宋" w:hAnsi="仿宋" w:eastAsia="仿宋" w:cs="仿宋"/>
          <w:sz w:val="24"/>
        </w:rPr>
      </w:pPr>
      <w:r>
        <w:rPr>
          <w:rFonts w:hint="eastAsia" w:ascii="仿宋" w:hAnsi="仿宋" w:eastAsia="仿宋" w:cs="仿宋"/>
          <w:sz w:val="24"/>
        </w:rPr>
        <w:t>各中小学校：</w:t>
      </w:r>
    </w:p>
    <w:p>
      <w:pPr>
        <w:spacing w:line="360" w:lineRule="auto"/>
        <w:ind w:firstLine="480" w:firstLineChars="200"/>
        <w:rPr>
          <w:rFonts w:ascii="仿宋" w:hAnsi="仿宋" w:eastAsia="仿宋" w:cs="仿宋"/>
          <w:sz w:val="24"/>
        </w:rPr>
      </w:pPr>
      <w:r>
        <w:rPr>
          <w:rFonts w:hint="eastAsia" w:ascii="仿宋" w:hAnsi="仿宋" w:eastAsia="仿宋" w:cs="仿宋"/>
          <w:sz w:val="24"/>
        </w:rPr>
        <w:t>环境健康宣教，助力健康中国！为了促进青少年儿童学习环境健康知识，了解环境健康防护技能，提高自身环境健康素养，中国疾病预防控制中心环境与健康相关产品安全所联合中华预防医学会环境卫生分会共同推出第二届全国中小学生“环境健康杯”</w:t>
      </w:r>
      <w:r>
        <w:rPr>
          <w:rFonts w:hint="eastAsia" w:ascii="仿宋" w:hAnsi="仿宋" w:eastAsia="仿宋" w:cs="仿宋"/>
          <w:color w:val="auto"/>
          <w:sz w:val="24"/>
        </w:rPr>
        <w:t>征文绘画</w:t>
      </w:r>
      <w:r>
        <w:rPr>
          <w:rFonts w:hint="eastAsia" w:ascii="仿宋" w:hAnsi="仿宋" w:eastAsia="仿宋" w:cs="仿宋"/>
          <w:sz w:val="24"/>
        </w:rPr>
        <w:t>比赛。有关情况通知如下：</w:t>
      </w:r>
      <w:bookmarkStart w:id="0" w:name="_GoBack"/>
      <w:bookmarkEnd w:id="0"/>
    </w:p>
    <w:p>
      <w:pPr>
        <w:numPr>
          <w:ilvl w:val="0"/>
          <w:numId w:val="1"/>
        </w:numPr>
        <w:spacing w:line="360" w:lineRule="auto"/>
        <w:ind w:firstLine="480" w:firstLineChars="200"/>
        <w:rPr>
          <w:rFonts w:ascii="仿宋" w:hAnsi="仿宋" w:eastAsia="仿宋" w:cs="仿宋"/>
          <w:sz w:val="24"/>
        </w:rPr>
      </w:pPr>
      <w:r>
        <w:rPr>
          <w:rFonts w:hint="eastAsia" w:ascii="仿宋" w:hAnsi="仿宋" w:eastAsia="仿宋" w:cs="仿宋"/>
          <w:sz w:val="24"/>
        </w:rPr>
        <w:t>征文主题</w:t>
      </w:r>
    </w:p>
    <w:p>
      <w:pPr>
        <w:spacing w:line="360" w:lineRule="auto"/>
        <w:ind w:firstLine="480" w:firstLineChars="200"/>
        <w:rPr>
          <w:rFonts w:ascii="仿宋" w:hAnsi="仿宋" w:eastAsia="仿宋" w:cs="仿宋"/>
          <w:sz w:val="24"/>
        </w:rPr>
      </w:pPr>
      <w:r>
        <w:rPr>
          <w:rFonts w:hint="eastAsia" w:ascii="仿宋" w:hAnsi="仿宋" w:eastAsia="仿宋" w:cs="仿宋"/>
          <w:sz w:val="24"/>
        </w:rPr>
        <w:t>本次活动围绕“饮水安全与健康防护”这一主题进行创作。阐释自己对饮水健康的认识与了解，</w:t>
      </w:r>
      <w:r>
        <w:rPr>
          <w:rFonts w:hint="eastAsia" w:ascii="仿宋" w:hAnsi="仿宋" w:eastAsia="仿宋" w:cs="仿宋"/>
          <w:sz w:val="24"/>
          <w:lang w:val="en-US" w:eastAsia="zh-CN"/>
        </w:rPr>
        <w:t>抒发</w:t>
      </w:r>
      <w:r>
        <w:rPr>
          <w:rFonts w:hint="eastAsia" w:ascii="仿宋" w:hAnsi="仿宋" w:eastAsia="仿宋" w:cs="仿宋"/>
          <w:sz w:val="24"/>
        </w:rPr>
        <w:t>自己对饮水健康的美好憧憬，主旨积极向上。</w:t>
      </w:r>
    </w:p>
    <w:p>
      <w:pPr>
        <w:numPr>
          <w:ilvl w:val="0"/>
          <w:numId w:val="1"/>
        </w:numPr>
        <w:spacing w:line="360" w:lineRule="auto"/>
        <w:ind w:firstLine="480" w:firstLineChars="200"/>
        <w:rPr>
          <w:rFonts w:ascii="仿宋" w:hAnsi="仿宋" w:eastAsia="仿宋" w:cs="仿宋"/>
          <w:sz w:val="24"/>
        </w:rPr>
      </w:pPr>
      <w:r>
        <w:rPr>
          <w:rFonts w:hint="eastAsia" w:ascii="仿宋" w:hAnsi="仿宋" w:eastAsia="仿宋" w:cs="仿宋"/>
          <w:sz w:val="24"/>
        </w:rPr>
        <w:t>参赛稿件</w:t>
      </w:r>
    </w:p>
    <w:p>
      <w:pPr>
        <w:numPr>
          <w:ilvl w:val="0"/>
          <w:numId w:val="2"/>
        </w:numPr>
        <w:spacing w:line="360" w:lineRule="auto"/>
        <w:rPr>
          <w:rFonts w:ascii="仿宋" w:hAnsi="仿宋" w:eastAsia="仿宋" w:cs="仿宋"/>
          <w:sz w:val="24"/>
        </w:rPr>
      </w:pPr>
      <w:r>
        <w:rPr>
          <w:rFonts w:hint="eastAsia" w:ascii="仿宋" w:hAnsi="仿宋" w:eastAsia="仿宋" w:cs="仿宋"/>
          <w:sz w:val="24"/>
        </w:rPr>
        <w:t>主题鲜明、层次清楚、文字流畅，视野开阔，有所创新。</w:t>
      </w:r>
    </w:p>
    <w:p>
      <w:pPr>
        <w:numPr>
          <w:ilvl w:val="0"/>
          <w:numId w:val="2"/>
        </w:numPr>
        <w:spacing w:line="360" w:lineRule="auto"/>
        <w:rPr>
          <w:rFonts w:ascii="仿宋" w:hAnsi="仿宋" w:eastAsia="仿宋" w:cs="仿宋"/>
          <w:sz w:val="24"/>
        </w:rPr>
      </w:pPr>
      <w:r>
        <w:rPr>
          <w:rFonts w:hint="eastAsia" w:ascii="仿宋" w:hAnsi="仿宋" w:eastAsia="仿宋" w:cs="仿宋"/>
          <w:sz w:val="24"/>
        </w:rPr>
        <w:t>文体不限，须为原创，不得抄袭。</w:t>
      </w:r>
    </w:p>
    <w:p>
      <w:pPr>
        <w:numPr>
          <w:ilvl w:val="0"/>
          <w:numId w:val="2"/>
        </w:numPr>
        <w:spacing w:line="360" w:lineRule="auto"/>
        <w:rPr>
          <w:rFonts w:hint="eastAsia" w:ascii="仿宋" w:hAnsi="仿宋" w:eastAsia="仿宋" w:cs="仿宋"/>
          <w:sz w:val="24"/>
        </w:rPr>
      </w:pPr>
      <w:r>
        <w:rPr>
          <w:rFonts w:hint="eastAsia" w:ascii="仿宋" w:hAnsi="仿宋" w:eastAsia="仿宋" w:cs="仿宋"/>
          <w:sz w:val="24"/>
        </w:rPr>
        <w:t>文章字数：小学生作品300-500字；中学生作品600-900字。文章字数之文章标题和文章主体，不包括学生姓名和个人信息等。</w:t>
      </w:r>
    </w:p>
    <w:p>
      <w:pPr>
        <w:numPr>
          <w:ilvl w:val="0"/>
          <w:numId w:val="2"/>
        </w:numPr>
        <w:spacing w:line="360" w:lineRule="auto"/>
        <w:rPr>
          <w:rFonts w:ascii="仿宋" w:hAnsi="仿宋" w:eastAsia="仿宋" w:cs="仿宋"/>
          <w:sz w:val="24"/>
        </w:rPr>
      </w:pPr>
      <w:r>
        <w:rPr>
          <w:rFonts w:hint="eastAsia" w:ascii="仿宋" w:hAnsi="仿宋" w:eastAsia="仿宋" w:cs="仿宋"/>
          <w:sz w:val="24"/>
        </w:rPr>
        <w:t>绘画作品:</w:t>
      </w:r>
      <w:r>
        <w:rPr>
          <w:rFonts w:hint="eastAsia" w:ascii="仿宋" w:hAnsi="仿宋" w:eastAsia="仿宋" w:cs="仿宋"/>
          <w:sz w:val="24"/>
          <w:lang w:val="en-US" w:eastAsia="zh-CN"/>
        </w:rPr>
        <w:t>画种不限，作者根据此次参赛主题创作一副主题鲜明、富有意趣、新颖、构图完整、色彩和谐的绘画作品，形式不限。</w:t>
      </w:r>
    </w:p>
    <w:p>
      <w:pPr>
        <w:numPr>
          <w:ilvl w:val="0"/>
          <w:numId w:val="1"/>
        </w:numPr>
        <w:spacing w:line="360" w:lineRule="auto"/>
        <w:ind w:firstLine="480" w:firstLineChars="200"/>
        <w:rPr>
          <w:rFonts w:ascii="仿宋" w:hAnsi="仿宋" w:eastAsia="仿宋" w:cs="仿宋"/>
          <w:sz w:val="24"/>
        </w:rPr>
      </w:pPr>
      <w:r>
        <w:rPr>
          <w:rFonts w:hint="eastAsia" w:ascii="仿宋" w:hAnsi="仿宋" w:eastAsia="仿宋" w:cs="仿宋"/>
          <w:sz w:val="24"/>
        </w:rPr>
        <w:t>参加对象</w:t>
      </w:r>
    </w:p>
    <w:p>
      <w:pPr>
        <w:spacing w:line="360" w:lineRule="auto"/>
        <w:ind w:firstLine="480" w:firstLineChars="200"/>
        <w:rPr>
          <w:rFonts w:ascii="仿宋" w:hAnsi="仿宋" w:eastAsia="仿宋" w:cs="仿宋"/>
          <w:sz w:val="24"/>
        </w:rPr>
      </w:pPr>
      <w:r>
        <w:rPr>
          <w:rFonts w:hint="eastAsia" w:ascii="仿宋" w:hAnsi="仿宋" w:eastAsia="仿宋" w:cs="仿宋"/>
          <w:sz w:val="24"/>
        </w:rPr>
        <w:t>全国所有小学和初中的全日制在校学生（9年级以下），均以个人名义参赛。也欢迎小学和初中学校集体组织或推荐学生参赛。</w:t>
      </w:r>
    </w:p>
    <w:p>
      <w:pPr>
        <w:numPr>
          <w:ilvl w:val="0"/>
          <w:numId w:val="1"/>
        </w:numPr>
        <w:spacing w:line="360" w:lineRule="auto"/>
        <w:ind w:firstLine="480" w:firstLineChars="200"/>
        <w:rPr>
          <w:rFonts w:ascii="仿宋" w:hAnsi="仿宋" w:eastAsia="仿宋" w:cs="仿宋"/>
          <w:sz w:val="24"/>
        </w:rPr>
      </w:pPr>
      <w:r>
        <w:rPr>
          <w:rFonts w:hint="eastAsia" w:ascii="仿宋" w:hAnsi="仿宋" w:eastAsia="仿宋" w:cs="仿宋"/>
          <w:sz w:val="24"/>
        </w:rPr>
        <w:t>活动时间</w:t>
      </w:r>
    </w:p>
    <w:p>
      <w:pPr>
        <w:spacing w:line="360" w:lineRule="auto"/>
        <w:ind w:left="420" w:leftChars="200"/>
        <w:rPr>
          <w:rFonts w:ascii="仿宋" w:hAnsi="仿宋" w:eastAsia="仿宋" w:cs="仿宋"/>
          <w:sz w:val="24"/>
        </w:rPr>
      </w:pPr>
      <w:r>
        <w:rPr>
          <w:rFonts w:hint="eastAsia" w:ascii="仿宋" w:hAnsi="仿宋" w:eastAsia="仿宋" w:cs="仿宋"/>
          <w:sz w:val="24"/>
        </w:rPr>
        <w:t>2018年7月1日-2018年12月31日（作品提交截稿日）。</w:t>
      </w:r>
    </w:p>
    <w:p>
      <w:pPr>
        <w:numPr>
          <w:ilvl w:val="0"/>
          <w:numId w:val="1"/>
        </w:numPr>
        <w:spacing w:line="360" w:lineRule="auto"/>
        <w:ind w:firstLine="480" w:firstLineChars="200"/>
        <w:rPr>
          <w:rFonts w:ascii="仿宋" w:hAnsi="仿宋" w:eastAsia="仿宋" w:cs="仿宋"/>
          <w:sz w:val="24"/>
        </w:rPr>
      </w:pPr>
      <w:r>
        <w:rPr>
          <w:rFonts w:hint="eastAsia" w:ascii="仿宋" w:hAnsi="仿宋" w:eastAsia="仿宋" w:cs="仿宋"/>
          <w:sz w:val="24"/>
        </w:rPr>
        <w:t>参赛办法</w:t>
      </w:r>
    </w:p>
    <w:p>
      <w:pPr>
        <w:numPr>
          <w:ilvl w:val="0"/>
          <w:numId w:val="3"/>
        </w:numPr>
        <w:spacing w:line="360" w:lineRule="auto"/>
        <w:rPr>
          <w:rFonts w:ascii="仿宋" w:hAnsi="仿宋" w:eastAsia="仿宋" w:cs="仿宋"/>
          <w:sz w:val="24"/>
        </w:rPr>
      </w:pPr>
      <w:r>
        <w:rPr>
          <w:rFonts w:hint="eastAsia" w:ascii="仿宋" w:hAnsi="仿宋" w:eastAsia="仿宋" w:cs="仿宋"/>
          <w:sz w:val="24"/>
        </w:rPr>
        <w:t>本次活动为公益活动，学生自愿参加，不收取任何参赛费用。</w:t>
      </w:r>
    </w:p>
    <w:p>
      <w:pPr>
        <w:numPr>
          <w:ilvl w:val="0"/>
          <w:numId w:val="3"/>
        </w:numPr>
        <w:spacing w:line="360" w:lineRule="auto"/>
        <w:rPr>
          <w:rFonts w:ascii="仿宋" w:hAnsi="仿宋" w:eastAsia="仿宋" w:cs="仿宋"/>
          <w:sz w:val="24"/>
        </w:rPr>
      </w:pPr>
      <w:r>
        <w:rPr>
          <w:rFonts w:hint="eastAsia" w:ascii="仿宋" w:hAnsi="仿宋" w:eastAsia="仿宋" w:cs="仿宋"/>
          <w:sz w:val="24"/>
        </w:rPr>
        <w:t>本次活动分小学组、初中组两个组参赛，并分别进行评奖。</w:t>
      </w:r>
    </w:p>
    <w:p>
      <w:pPr>
        <w:numPr>
          <w:ilvl w:val="0"/>
          <w:numId w:val="3"/>
        </w:numPr>
        <w:spacing w:line="360" w:lineRule="auto"/>
        <w:rPr>
          <w:rFonts w:ascii="仿宋" w:hAnsi="仿宋" w:eastAsia="仿宋" w:cs="仿宋"/>
          <w:sz w:val="24"/>
        </w:rPr>
      </w:pPr>
      <w:r>
        <w:rPr>
          <w:rFonts w:hint="eastAsia" w:ascii="仿宋" w:hAnsi="仿宋" w:eastAsia="仿宋" w:cs="仿宋"/>
          <w:sz w:val="24"/>
        </w:rPr>
        <w:t>本次通过网络参赛，把征文电子稿直接发送到组委会指定邮箱：</w:t>
      </w:r>
      <w:r>
        <w:rPr>
          <w:rFonts w:hint="eastAsia" w:ascii="仿宋" w:hAnsi="仿宋" w:eastAsia="仿宋" w:cs="仿宋"/>
          <w:sz w:val="24"/>
        </w:rPr>
        <w:fldChar w:fldCharType="begin"/>
      </w:r>
      <w:r>
        <w:rPr>
          <w:rFonts w:hint="eastAsia" w:ascii="仿宋" w:hAnsi="仿宋" w:eastAsia="仿宋" w:cs="仿宋"/>
          <w:sz w:val="24"/>
        </w:rPr>
        <w:instrText xml:space="preserve"> HYPERLINK "mailto:cdcjkfh@163.com。具体活动详情可登录中国疾病预防控制中心环境与健康相关产品安全所网站（http:/www.niehs.cn/）或关注微信公众号\“环境与健康\”，点击征文活动进行查询。" </w:instrText>
      </w:r>
      <w:r>
        <w:rPr>
          <w:rFonts w:hint="eastAsia" w:ascii="仿宋" w:hAnsi="仿宋" w:eastAsia="仿宋" w:cs="仿宋"/>
          <w:sz w:val="24"/>
        </w:rPr>
        <w:fldChar w:fldCharType="separate"/>
      </w:r>
      <w:r>
        <w:rPr>
          <w:rFonts w:hint="eastAsia" w:ascii="仿宋" w:hAnsi="仿宋" w:eastAsia="仿宋" w:cs="仿宋"/>
          <w:sz w:val="24"/>
        </w:rPr>
        <w:t>cdcjkfh@163.com。绘画原件寄送到组委会。具体活动详情可登录中国疾病预防控制中心环境与健康相关产品安全所网站（http://www.niehs.cn/）或关注微信公众号“环境与健康”，点击征文活动进行查询。</w:t>
      </w:r>
      <w:r>
        <w:rPr>
          <w:rFonts w:hint="eastAsia" w:ascii="仿宋" w:hAnsi="仿宋" w:eastAsia="仿宋" w:cs="仿宋"/>
          <w:sz w:val="24"/>
        </w:rPr>
        <w:fldChar w:fldCharType="end"/>
      </w:r>
    </w:p>
    <w:p>
      <w:pPr>
        <w:numPr>
          <w:ilvl w:val="0"/>
          <w:numId w:val="3"/>
        </w:numPr>
        <w:spacing w:line="360" w:lineRule="auto"/>
        <w:rPr>
          <w:rFonts w:ascii="仿宋" w:hAnsi="仿宋" w:eastAsia="仿宋" w:cs="仿宋"/>
          <w:sz w:val="24"/>
        </w:rPr>
      </w:pPr>
      <w:r>
        <w:rPr>
          <w:rFonts w:hint="eastAsia" w:ascii="仿宋" w:hAnsi="仿宋" w:eastAsia="仿宋" w:cs="仿宋"/>
          <w:sz w:val="24"/>
        </w:rPr>
        <w:t>考虑到参赛学生可能较多，所有来稿作品一律不退。请参赛学生自留底稿。</w:t>
      </w:r>
    </w:p>
    <w:p>
      <w:pPr>
        <w:numPr>
          <w:ilvl w:val="0"/>
          <w:numId w:val="3"/>
        </w:numPr>
        <w:spacing w:line="360" w:lineRule="auto"/>
        <w:rPr>
          <w:rFonts w:ascii="仿宋" w:hAnsi="仿宋" w:eastAsia="仿宋" w:cs="仿宋"/>
          <w:sz w:val="24"/>
        </w:rPr>
      </w:pPr>
      <w:r>
        <w:rPr>
          <w:rFonts w:hint="eastAsia" w:ascii="仿宋" w:hAnsi="仿宋" w:eastAsia="仿宋" w:cs="仿宋"/>
          <w:sz w:val="24"/>
        </w:rPr>
        <w:t>请所有选手尊重他人的劳动成果，诚信参赛，不抄袭套作。</w:t>
      </w:r>
    </w:p>
    <w:p>
      <w:pPr>
        <w:numPr>
          <w:ilvl w:val="0"/>
          <w:numId w:val="3"/>
        </w:numPr>
        <w:spacing w:line="360" w:lineRule="auto"/>
        <w:rPr>
          <w:rFonts w:ascii="仿宋" w:hAnsi="仿宋" w:eastAsia="仿宋" w:cs="仿宋"/>
          <w:sz w:val="24"/>
        </w:rPr>
      </w:pPr>
      <w:r>
        <w:rPr>
          <w:rFonts w:hint="eastAsia" w:ascii="仿宋" w:hAnsi="仿宋" w:eastAsia="仿宋" w:cs="仿宋"/>
          <w:sz w:val="24"/>
        </w:rPr>
        <w:t>为了保证评奖的效率，请所有参</w:t>
      </w:r>
      <w:r>
        <w:rPr>
          <w:rFonts w:hint="eastAsia" w:ascii="仿宋" w:hAnsi="仿宋" w:eastAsia="仿宋" w:cs="仿宋"/>
          <w:sz w:val="24"/>
          <w:lang w:val="en-US" w:eastAsia="zh-CN"/>
        </w:rPr>
        <w:t>加征文比赛的</w:t>
      </w:r>
      <w:r>
        <w:rPr>
          <w:rFonts w:hint="eastAsia" w:ascii="仿宋" w:hAnsi="仿宋" w:eastAsia="仿宋" w:cs="仿宋"/>
          <w:sz w:val="24"/>
        </w:rPr>
        <w:t>选手务必将自己的个人信息附在文后（姓名、性别、联系电话、电子邮箱、学校名称、指导教师姓名）</w:t>
      </w:r>
      <w:r>
        <w:rPr>
          <w:rFonts w:hint="eastAsia" w:ascii="仿宋" w:hAnsi="仿宋" w:eastAsia="仿宋" w:cs="仿宋"/>
          <w:sz w:val="24"/>
          <w:lang w:eastAsia="zh-CN"/>
        </w:rPr>
        <w:t>；</w:t>
      </w:r>
      <w:r>
        <w:rPr>
          <w:rFonts w:hint="eastAsia" w:ascii="仿宋" w:hAnsi="仿宋" w:eastAsia="仿宋" w:cs="仿宋"/>
          <w:sz w:val="24"/>
          <w:lang w:val="en-US" w:eastAsia="zh-CN"/>
        </w:rPr>
        <w:t>参加绘画比赛的选手务必将自己的个人信息附在作品背面右下角（</w:t>
      </w:r>
      <w:r>
        <w:rPr>
          <w:rFonts w:hint="eastAsia" w:ascii="仿宋" w:hAnsi="仿宋" w:eastAsia="仿宋" w:cs="仿宋"/>
          <w:sz w:val="24"/>
        </w:rPr>
        <w:t>姓名、性别、联系电话、电子邮箱、学校名称、指导教师姓名</w:t>
      </w:r>
      <w:r>
        <w:rPr>
          <w:rFonts w:hint="eastAsia" w:ascii="仿宋" w:hAnsi="仿宋" w:eastAsia="仿宋" w:cs="仿宋"/>
          <w:sz w:val="24"/>
          <w:lang w:val="en-US" w:eastAsia="zh-CN"/>
        </w:rPr>
        <w:t>）。若参赛作品无个人信息视为无效作品，不参加此次比赛评比。</w:t>
      </w:r>
    </w:p>
    <w:p>
      <w:pPr>
        <w:numPr>
          <w:ilvl w:val="0"/>
          <w:numId w:val="1"/>
        </w:numPr>
        <w:spacing w:line="360" w:lineRule="auto"/>
        <w:ind w:firstLine="480" w:firstLineChars="200"/>
        <w:rPr>
          <w:rFonts w:ascii="仿宋" w:hAnsi="仿宋" w:eastAsia="仿宋" w:cs="仿宋"/>
          <w:sz w:val="24"/>
        </w:rPr>
      </w:pPr>
      <w:r>
        <w:rPr>
          <w:rFonts w:hint="eastAsia" w:ascii="仿宋" w:hAnsi="仿宋" w:eastAsia="仿宋" w:cs="仿宋"/>
          <w:sz w:val="24"/>
        </w:rPr>
        <w:t>评奖方式及公布</w:t>
      </w:r>
    </w:p>
    <w:p>
      <w:pPr>
        <w:spacing w:line="360" w:lineRule="auto"/>
        <w:ind w:firstLine="480" w:firstLineChars="200"/>
        <w:rPr>
          <w:rFonts w:ascii="仿宋" w:hAnsi="仿宋" w:eastAsia="仿宋" w:cs="仿宋"/>
          <w:sz w:val="24"/>
        </w:rPr>
      </w:pPr>
      <w:r>
        <w:rPr>
          <w:rFonts w:hint="eastAsia" w:ascii="仿宋" w:hAnsi="仿宋" w:eastAsia="仿宋" w:cs="仿宋"/>
          <w:sz w:val="24"/>
        </w:rPr>
        <w:t>大赛组委会将从2019年1月起，聘请有关专家组成评委会，对所有来稿进行评选。</w:t>
      </w:r>
    </w:p>
    <w:p>
      <w:pPr>
        <w:spacing w:line="360" w:lineRule="auto"/>
        <w:ind w:firstLine="480" w:firstLineChars="200"/>
        <w:rPr>
          <w:rFonts w:ascii="仿宋" w:hAnsi="仿宋" w:eastAsia="仿宋" w:cs="仿宋"/>
          <w:sz w:val="24"/>
        </w:rPr>
      </w:pPr>
      <w:r>
        <w:rPr>
          <w:rFonts w:hint="eastAsia" w:ascii="仿宋" w:hAnsi="仿宋" w:eastAsia="仿宋" w:cs="仿宋"/>
          <w:sz w:val="24"/>
        </w:rPr>
        <w:t>活动设立以下奖项：获奖者将由组委会颁发获奖证书和奖金。计划设立特等奖2名、一等奖4名、二等奖6名、三等奖8名，共计20人。</w:t>
      </w:r>
    </w:p>
    <w:p>
      <w:pPr>
        <w:spacing w:line="360" w:lineRule="auto"/>
        <w:ind w:firstLine="480" w:firstLineChars="200"/>
        <w:rPr>
          <w:rFonts w:ascii="仿宋" w:hAnsi="仿宋" w:eastAsia="仿宋" w:cs="仿宋"/>
          <w:sz w:val="24"/>
        </w:rPr>
      </w:pPr>
      <w:r>
        <w:rPr>
          <w:rFonts w:hint="eastAsia" w:ascii="仿宋" w:hAnsi="仿宋" w:eastAsia="仿宋" w:cs="仿宋"/>
          <w:sz w:val="24"/>
        </w:rPr>
        <w:t>获奖作品、获奖名单，将在中国疾病预防控制中心环境与健康相关产品全所网站、中国疾病预防控制中心环境与健康相关产品安全所微信公众号“环境与健康”同步公布。请有意参赛选手关注该微信号发布的相关通知信息。</w:t>
      </w:r>
    </w:p>
    <w:p>
      <w:pPr>
        <w:numPr>
          <w:ilvl w:val="0"/>
          <w:numId w:val="1"/>
        </w:numPr>
        <w:spacing w:line="360" w:lineRule="auto"/>
        <w:ind w:firstLine="480" w:firstLineChars="200"/>
        <w:rPr>
          <w:rFonts w:ascii="仿宋" w:hAnsi="仿宋" w:eastAsia="仿宋" w:cs="仿宋"/>
          <w:sz w:val="24"/>
        </w:rPr>
      </w:pPr>
      <w:r>
        <w:rPr>
          <w:rFonts w:hint="eastAsia" w:ascii="仿宋" w:hAnsi="仿宋" w:eastAsia="仿宋" w:cs="仿宋"/>
          <w:sz w:val="24"/>
        </w:rPr>
        <w:t>组委会联系方式</w:t>
      </w:r>
    </w:p>
    <w:p>
      <w:pPr>
        <w:spacing w:line="360" w:lineRule="auto"/>
        <w:ind w:left="420" w:leftChars="200"/>
        <w:rPr>
          <w:rFonts w:hint="eastAsia" w:ascii="仿宋" w:hAnsi="仿宋" w:eastAsia="仿宋" w:cs="仿宋"/>
          <w:sz w:val="24"/>
        </w:rPr>
      </w:pPr>
      <w:r>
        <w:rPr>
          <w:rFonts w:hint="eastAsia" w:ascii="仿宋" w:hAnsi="仿宋" w:eastAsia="仿宋" w:cs="仿宋"/>
          <w:sz w:val="24"/>
        </w:rPr>
        <w:t>联系人：闫老师、叶老师</w:t>
      </w:r>
    </w:p>
    <w:p>
      <w:pPr>
        <w:spacing w:line="360" w:lineRule="auto"/>
        <w:ind w:left="420" w:leftChars="200"/>
        <w:rPr>
          <w:rFonts w:ascii="仿宋" w:hAnsi="仿宋" w:eastAsia="仿宋" w:cs="仿宋"/>
          <w:sz w:val="24"/>
        </w:rPr>
      </w:pPr>
      <w:r>
        <w:rPr>
          <w:rFonts w:hint="eastAsia" w:ascii="仿宋" w:hAnsi="仿宋" w:eastAsia="仿宋" w:cs="仿宋"/>
          <w:sz w:val="24"/>
        </w:rPr>
        <w:t>地  址：北京市朝阳区潘家园南里7号环境所行政楼110室</w:t>
      </w:r>
    </w:p>
    <w:p>
      <w:pPr>
        <w:spacing w:line="360" w:lineRule="auto"/>
        <w:ind w:left="420" w:leftChars="200"/>
        <w:rPr>
          <w:rFonts w:ascii="仿宋" w:hAnsi="仿宋" w:eastAsia="仿宋" w:cs="仿宋"/>
          <w:sz w:val="24"/>
        </w:rPr>
      </w:pPr>
      <w:r>
        <w:rPr>
          <w:rFonts w:hint="eastAsia" w:ascii="仿宋" w:hAnsi="仿宋" w:eastAsia="仿宋" w:cs="仿宋"/>
          <w:sz w:val="24"/>
        </w:rPr>
        <w:t>电话：010-50930216；电子邮箱：cdcjkfh@163.com</w:t>
      </w:r>
    </w:p>
    <w:p>
      <w:pPr>
        <w:spacing w:line="360" w:lineRule="auto"/>
        <w:ind w:left="420" w:leftChars="200"/>
        <w:rPr>
          <w:rFonts w:ascii="仿宋" w:hAnsi="仿宋" w:eastAsia="仿宋" w:cs="仿宋"/>
          <w:sz w:val="24"/>
        </w:rPr>
      </w:pPr>
    </w:p>
    <w:p>
      <w:pPr>
        <w:spacing w:line="360" w:lineRule="auto"/>
        <w:ind w:left="420" w:leftChars="200"/>
        <w:rPr>
          <w:rFonts w:ascii="仿宋" w:hAnsi="仿宋" w:eastAsia="仿宋" w:cs="仿宋"/>
          <w:sz w:val="24"/>
        </w:rPr>
      </w:pPr>
    </w:p>
    <w:p>
      <w:pPr>
        <w:spacing w:line="360" w:lineRule="auto"/>
        <w:ind w:left="420" w:leftChars="200"/>
        <w:rPr>
          <w:rFonts w:hint="eastAsia" w:ascii="仿宋" w:hAnsi="仿宋" w:eastAsia="仿宋" w:cs="仿宋"/>
          <w:sz w:val="24"/>
          <w:lang w:eastAsia="zh-CN"/>
        </w:rPr>
      </w:pPr>
      <w:r>
        <w:rPr>
          <w:rFonts w:hint="eastAsia" w:ascii="仿宋" w:hAnsi="仿宋" w:eastAsia="仿宋" w:cs="仿宋"/>
          <w:sz w:val="24"/>
          <w:lang w:eastAsia="zh-CN"/>
        </w:rPr>
        <w:drawing>
          <wp:inline distT="0" distB="0" distL="114300" distR="114300">
            <wp:extent cx="5269230" cy="7449185"/>
            <wp:effectExtent l="0" t="0" r="7620" b="18415"/>
            <wp:docPr id="2" name="图片 2" descr="第二届征文比赛通知（盖章版）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第二届征文比赛通知（盖章版）_页面_1"/>
                    <pic:cNvPicPr>
                      <a:picLocks noChangeAspect="1"/>
                    </pic:cNvPicPr>
                  </pic:nvPicPr>
                  <pic:blipFill>
                    <a:blip r:embed="rId4"/>
                    <a:stretch>
                      <a:fillRect/>
                    </a:stretch>
                  </pic:blipFill>
                  <pic:spPr>
                    <a:xfrm>
                      <a:off x="0" y="0"/>
                      <a:ext cx="5269230" cy="7449185"/>
                    </a:xfrm>
                    <a:prstGeom prst="rect">
                      <a:avLst/>
                    </a:prstGeom>
                  </pic:spPr>
                </pic:pic>
              </a:graphicData>
            </a:graphic>
          </wp:inline>
        </w:drawing>
      </w:r>
      <w:r>
        <w:rPr>
          <w:rFonts w:hint="eastAsia" w:ascii="仿宋" w:hAnsi="仿宋" w:eastAsia="仿宋" w:cs="仿宋"/>
          <w:sz w:val="24"/>
          <w:lang w:eastAsia="zh-CN"/>
        </w:rPr>
        <w:drawing>
          <wp:inline distT="0" distB="0" distL="114300" distR="114300">
            <wp:extent cx="5269230" cy="7449185"/>
            <wp:effectExtent l="0" t="0" r="7620" b="18415"/>
            <wp:docPr id="1" name="图片 1" descr="第二届征文比赛通知（盖章版）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第二届征文比赛通知（盖章版）_页面_2"/>
                    <pic:cNvPicPr>
                      <a:picLocks noChangeAspect="1"/>
                    </pic:cNvPicPr>
                  </pic:nvPicPr>
                  <pic:blipFill>
                    <a:blip r:embed="rId5"/>
                    <a:stretch>
                      <a:fillRect/>
                    </a:stretch>
                  </pic:blipFill>
                  <pic:spPr>
                    <a:xfrm>
                      <a:off x="0" y="0"/>
                      <a:ext cx="5269230" cy="7449185"/>
                    </a:xfrm>
                    <a:prstGeom prst="rect">
                      <a:avLst/>
                    </a:prstGeom>
                  </pic:spPr>
                </pic:pic>
              </a:graphicData>
            </a:graphic>
          </wp:inline>
        </w:drawing>
      </w:r>
    </w:p>
    <w:p>
      <w:pPr>
        <w:spacing w:line="360" w:lineRule="auto"/>
        <w:rPr>
          <w:rFonts w:ascii="仿宋" w:hAnsi="仿宋" w:eastAsia="仿宋" w:cs="仿宋"/>
          <w:sz w:val="24"/>
        </w:rPr>
      </w:pPr>
    </w:p>
    <w:p>
      <w:pPr>
        <w:spacing w:line="360" w:lineRule="auto"/>
        <w:ind w:left="420" w:leftChars="200"/>
        <w:rPr>
          <w:rFonts w:ascii="仿宋" w:hAnsi="仿宋" w:eastAsia="仿宋" w:cs="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957789"/>
    <w:multiLevelType w:val="singleLevel"/>
    <w:tmpl w:val="9C957789"/>
    <w:lvl w:ilvl="0" w:tentative="0">
      <w:start w:val="1"/>
      <w:numFmt w:val="decimal"/>
      <w:lvlText w:val="%1."/>
      <w:lvlJc w:val="left"/>
      <w:pPr>
        <w:ind w:left="425" w:hanging="425"/>
      </w:pPr>
      <w:rPr>
        <w:rFonts w:hint="default"/>
      </w:rPr>
    </w:lvl>
  </w:abstractNum>
  <w:abstractNum w:abstractNumId="1">
    <w:nsid w:val="C117C520"/>
    <w:multiLevelType w:val="singleLevel"/>
    <w:tmpl w:val="C117C520"/>
    <w:lvl w:ilvl="0" w:tentative="0">
      <w:start w:val="1"/>
      <w:numFmt w:val="decimal"/>
      <w:lvlText w:val="%1."/>
      <w:lvlJc w:val="left"/>
      <w:pPr>
        <w:ind w:left="425" w:hanging="425"/>
      </w:pPr>
      <w:rPr>
        <w:rFonts w:hint="default"/>
      </w:rPr>
    </w:lvl>
  </w:abstractNum>
  <w:abstractNum w:abstractNumId="2">
    <w:nsid w:val="C84B8E23"/>
    <w:multiLevelType w:val="singleLevel"/>
    <w:tmpl w:val="C84B8E2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DA5"/>
    <w:rsid w:val="0029293C"/>
    <w:rsid w:val="00873F13"/>
    <w:rsid w:val="00914DA5"/>
    <w:rsid w:val="00CA2D7C"/>
    <w:rsid w:val="00D71293"/>
    <w:rsid w:val="00F74D15"/>
    <w:rsid w:val="081E63E2"/>
    <w:rsid w:val="0F2545D6"/>
    <w:rsid w:val="13DD2A28"/>
    <w:rsid w:val="17F76287"/>
    <w:rsid w:val="259328E8"/>
    <w:rsid w:val="3AC910A9"/>
    <w:rsid w:val="3DB74376"/>
    <w:rsid w:val="45C05492"/>
    <w:rsid w:val="4A37007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character" w:styleId="4">
    <w:name w:val="Hyperlink"/>
    <w:basedOn w:val="3"/>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批注框文本 Char"/>
    <w:basedOn w:val="3"/>
    <w:link w:val="2"/>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a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Sky123.Org</Company>
  <Pages>2</Pages>
  <Words>195</Words>
  <Characters>1117</Characters>
  <Lines>9</Lines>
  <Paragraphs>2</Paragraphs>
  <TotalTime>13</TotalTime>
  <ScaleCrop>false</ScaleCrop>
  <LinksUpToDate>false</LinksUpToDate>
  <CharactersWithSpaces>1310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2018-06-27T06:38:00Z</dcterms:created>
  <dc:creator>曲奇</dc:creator>
  <cp:lastModifiedBy>秋水怡人</cp:lastModifiedBy>
  <cp:lastPrinted>2018-06-28T02:53:00Z</cp:lastPrinted>
  <dcterms:modified xsi:type="dcterms:W3CDTF">2018-07-12T04:23:21Z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