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9E5CCD0" w14:textId="77777777" w:rsidTr="007B7453">
        <w:tc>
          <w:tcPr>
            <w:tcW w:w="509" w:type="dxa"/>
          </w:tcPr>
          <w:p w14:paraId="40CE0DA4"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BEE23F2" w14:textId="77777777" w:rsidR="00672BFD" w:rsidRPr="00672BFD" w:rsidRDefault="00672BFD" w:rsidP="00981E62">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81E62" w:rsidRPr="00981E62">
              <w:rPr>
                <w:rFonts w:ascii="黑体" w:eastAsia="黑体" w:hAnsi="黑体"/>
                <w:sz w:val="21"/>
                <w:szCs w:val="21"/>
              </w:rPr>
              <w:t>11.020</w:t>
            </w:r>
            <w:r w:rsidRPr="00672BFD">
              <w:rPr>
                <w:rFonts w:ascii="黑体" w:eastAsia="黑体" w:hAnsi="黑体"/>
                <w:sz w:val="21"/>
                <w:szCs w:val="21"/>
              </w:rPr>
              <w:fldChar w:fldCharType="end"/>
            </w:r>
            <w:bookmarkEnd w:id="0"/>
          </w:p>
        </w:tc>
      </w:tr>
      <w:tr w:rsidR="007B7453" w:rsidRPr="00672BFD" w14:paraId="0F5AF5E1" w14:textId="77777777" w:rsidTr="007B7453">
        <w:tc>
          <w:tcPr>
            <w:tcW w:w="509" w:type="dxa"/>
          </w:tcPr>
          <w:p w14:paraId="3FEF0F7E"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1323CFF" w14:textId="77777777" w:rsidR="00672BFD" w:rsidRPr="00672BFD" w:rsidRDefault="00672BFD" w:rsidP="00981E62">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81E62" w:rsidRPr="00981E62">
              <w:rPr>
                <w:rFonts w:ascii="黑体" w:eastAsia="黑体" w:hAnsi="黑体"/>
                <w:sz w:val="21"/>
                <w:szCs w:val="21"/>
              </w:rPr>
              <w:t>C 51</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6135F399" w14:textId="77777777" w:rsidTr="0086431E">
        <w:trPr>
          <w:trHeight w:val="1128"/>
        </w:trPr>
        <w:tc>
          <w:tcPr>
            <w:tcW w:w="4990" w:type="dxa"/>
          </w:tcPr>
          <w:bookmarkStart w:id="2" w:name="_Hlk26473981"/>
          <w:p w14:paraId="2F977A27" w14:textId="77777777" w:rsidR="00F77D98" w:rsidRPr="00F77D98" w:rsidRDefault="00F77D98" w:rsidP="00981E62">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981E62" w:rsidRPr="00981E62">
              <w:t>WS</w:t>
            </w:r>
            <w:r>
              <w:fldChar w:fldCharType="end"/>
            </w:r>
            <w:bookmarkEnd w:id="3"/>
          </w:p>
        </w:tc>
      </w:tr>
    </w:tbl>
    <w:p w14:paraId="6DCF0EB8" w14:textId="77777777"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981E62">
        <w:rPr>
          <w:rFonts w:ascii="黑体" w:eastAsia="黑体" w:hint="eastAsia"/>
          <w:b w:val="0"/>
          <w:bCs w:val="0"/>
          <w:w w:val="100"/>
          <w:sz w:val="48"/>
        </w:rPr>
        <w:t>卫生</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3B749664" w14:textId="77777777"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981E62">
        <w:rPr>
          <w:lang w:val="fr-FR"/>
        </w:rPr>
        <w:t>WS</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981E62">
        <w:t>394</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02BA4363" w14:textId="77777777"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981E62" w:rsidRPr="00981E62">
        <w:rPr>
          <w:rFonts w:hAnsi="黑体" w:hint="eastAsia"/>
        </w:rPr>
        <w:t>代替</w:t>
      </w:r>
      <w:r w:rsidR="00981E62" w:rsidRPr="00981E62">
        <w:rPr>
          <w:rFonts w:hAnsi="黑体"/>
        </w:rPr>
        <w:t xml:space="preserve"> WS 394-2012</w:t>
      </w:r>
      <w:r w:rsidRPr="001E4882">
        <w:rPr>
          <w:rFonts w:hAnsi="黑体"/>
        </w:rPr>
        <w:fldChar w:fldCharType="end"/>
      </w:r>
      <w:bookmarkEnd w:id="8"/>
    </w:p>
    <w:p w14:paraId="3EB7E443"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408D836" wp14:editId="725B794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6B8BB2D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2FBCBA21" w14:textId="77777777"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14:paraId="763D6205" w14:textId="7D0336C6"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00D72">
        <w:t>公共场所集中空调通风系统卫生规范</w:t>
      </w:r>
      <w:r>
        <w:fldChar w:fldCharType="end"/>
      </w:r>
      <w:bookmarkEnd w:id="9"/>
    </w:p>
    <w:p w14:paraId="2BE65872" w14:textId="77777777" w:rsidR="00815419" w:rsidRPr="00815419" w:rsidRDefault="00815419" w:rsidP="00324EDD">
      <w:pPr>
        <w:framePr w:w="9639" w:h="6974" w:hRule="exact" w:wrap="around" w:vAnchor="page" w:hAnchor="page" w:x="1419" w:y="6408" w:anchorLock="1"/>
        <w:ind w:left="-1418"/>
      </w:pPr>
    </w:p>
    <w:p w14:paraId="3EDBE65B" w14:textId="77777777"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81E62" w:rsidRPr="00981E62">
        <w:rPr>
          <w:rFonts w:eastAsia="黑体"/>
          <w:noProof/>
          <w:szCs w:val="28"/>
        </w:rPr>
        <w:t>Hygienic specifications of central air conditioning ventilation system in public buildings</w:t>
      </w:r>
      <w:r>
        <w:rPr>
          <w:rFonts w:eastAsia="黑体"/>
          <w:noProof/>
          <w:szCs w:val="28"/>
        </w:rPr>
        <w:fldChar w:fldCharType="end"/>
      </w:r>
      <w:bookmarkEnd w:id="10"/>
    </w:p>
    <w:p w14:paraId="1520FBD7" w14:textId="77777777" w:rsidR="00815419" w:rsidRPr="00324EDD" w:rsidRDefault="00815419" w:rsidP="00324EDD">
      <w:pPr>
        <w:framePr w:w="9639" w:h="6974" w:hRule="exact" w:wrap="around" w:vAnchor="page" w:hAnchor="page" w:x="1419" w:y="6408" w:anchorLock="1"/>
        <w:spacing w:line="760" w:lineRule="exact"/>
        <w:ind w:left="-1418"/>
      </w:pPr>
    </w:p>
    <w:p w14:paraId="2D6A2539"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981E62">
        <w:rPr>
          <w:rFonts w:eastAsia="黑体" w:hint="eastAsia"/>
          <w:noProof/>
          <w:szCs w:val="28"/>
        </w:rPr>
        <w:t>(</w:t>
      </w:r>
      <w:r w:rsidR="00981E62">
        <w:rPr>
          <w:rFonts w:eastAsia="黑体" w:hint="eastAsia"/>
          <w:noProof/>
          <w:szCs w:val="28"/>
        </w:rPr>
        <w:t>点击此处添加与国际标准一致性程度的标识</w:t>
      </w:r>
      <w:r w:rsidR="00981E62">
        <w:rPr>
          <w:rFonts w:eastAsia="黑体" w:hint="eastAsia"/>
          <w:noProof/>
          <w:szCs w:val="28"/>
        </w:rPr>
        <w:t>)</w:t>
      </w:r>
      <w:r>
        <w:rPr>
          <w:rFonts w:eastAsia="黑体"/>
          <w:noProof/>
          <w:szCs w:val="28"/>
        </w:rPr>
        <w:fldChar w:fldCharType="end"/>
      </w:r>
      <w:bookmarkEnd w:id="11"/>
    </w:p>
    <w:p w14:paraId="5C22C56F"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B173FD">
        <w:rPr>
          <w:noProof/>
          <w:sz w:val="24"/>
          <w:szCs w:val="28"/>
        </w:rPr>
      </w:r>
      <w:r w:rsidR="00B173FD">
        <w:rPr>
          <w:noProof/>
          <w:sz w:val="24"/>
          <w:szCs w:val="28"/>
        </w:rPr>
        <w:fldChar w:fldCharType="separate"/>
      </w:r>
      <w:r>
        <w:rPr>
          <w:noProof/>
          <w:sz w:val="24"/>
          <w:szCs w:val="28"/>
        </w:rPr>
        <w:fldChar w:fldCharType="end"/>
      </w:r>
      <w:bookmarkEnd w:id="12"/>
    </w:p>
    <w:p w14:paraId="3CFD295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5727A54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B173FD">
        <w:rPr>
          <w:b/>
          <w:noProof/>
          <w:sz w:val="21"/>
          <w:szCs w:val="28"/>
        </w:rPr>
      </w:r>
      <w:r w:rsidR="00B173FD">
        <w:rPr>
          <w:b/>
          <w:noProof/>
          <w:sz w:val="21"/>
          <w:szCs w:val="28"/>
        </w:rPr>
        <w:fldChar w:fldCharType="separate"/>
      </w:r>
      <w:r w:rsidRPr="00A6537A">
        <w:rPr>
          <w:b/>
          <w:noProof/>
          <w:sz w:val="21"/>
          <w:szCs w:val="28"/>
        </w:rPr>
        <w:fldChar w:fldCharType="end"/>
      </w:r>
      <w:bookmarkEnd w:id="14"/>
    </w:p>
    <w:p w14:paraId="26FD6BBE" w14:textId="2178F4BF"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sidR="00800D72">
        <w:rPr>
          <w:rFonts w:ascii="黑体"/>
        </w:rPr>
      </w:r>
      <w:r>
        <w:rPr>
          <w:rFonts w:ascii="黑体"/>
        </w:rPr>
        <w:fldChar w:fldCharType="separate"/>
      </w:r>
      <w:r w:rsidR="00800D72">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sidR="00800D72">
        <w:rPr>
          <w:rFonts w:ascii="黑体"/>
        </w:rPr>
      </w:r>
      <w:r>
        <w:rPr>
          <w:rFonts w:ascii="黑体"/>
        </w:rPr>
        <w:fldChar w:fldCharType="separate"/>
      </w:r>
      <w:r w:rsidR="00800D72">
        <w:rPr>
          <w:rFonts w:ascii="黑体"/>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631B19A9"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21B446BB" w14:textId="77777777"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981E62" w:rsidRPr="00981E62">
        <w:rPr>
          <w:rFonts w:hAnsi="黑体" w:hint="eastAsia"/>
          <w:noProof/>
          <w:w w:val="100"/>
          <w:sz w:val="28"/>
        </w:rPr>
        <w:t>中华人民共和国国家卫生健康委员会</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1C0A41B6" w14:textId="77777777" w:rsidR="00A02BAE" w:rsidRPr="00CD50A1" w:rsidRDefault="006A37B9" w:rsidP="00A02BAE">
      <w:pPr>
        <w:rPr>
          <w:rFonts w:ascii="宋体" w:hAnsi="宋体"/>
          <w:sz w:val="28"/>
          <w:szCs w:val="28"/>
        </w:rPr>
        <w:sectPr w:rsidR="00A02BAE" w:rsidRPr="00CD50A1" w:rsidSect="00120ED2">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A4803E3" wp14:editId="77CA01B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5731E0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5087AB6C" w14:textId="77777777" w:rsidR="000D0DA5" w:rsidRDefault="000D0DA5" w:rsidP="000D0DA5">
      <w:pPr>
        <w:pStyle w:val="affffff2"/>
        <w:spacing w:after="360"/>
      </w:pPr>
      <w:bookmarkStart w:id="22" w:name="BookMark1"/>
      <w:bookmarkStart w:id="23" w:name="_Toc95730593"/>
      <w:r w:rsidRPr="000D0DA5">
        <w:rPr>
          <w:rFonts w:hint="eastAsia"/>
          <w:spacing w:val="320"/>
        </w:rPr>
        <w:lastRenderedPageBreak/>
        <w:t>目</w:t>
      </w:r>
      <w:r>
        <w:rPr>
          <w:rFonts w:hint="eastAsia"/>
        </w:rPr>
        <w:t>次</w:t>
      </w:r>
    </w:p>
    <w:p w14:paraId="7FC832EF" w14:textId="77777777" w:rsidR="000D0DA5" w:rsidRPr="000D0DA5" w:rsidRDefault="000D0DA5">
      <w:pPr>
        <w:pStyle w:val="11"/>
        <w:tabs>
          <w:tab w:val="right" w:leader="dot" w:pos="9344"/>
        </w:tabs>
        <w:rPr>
          <w:rFonts w:asciiTheme="minorHAnsi" w:eastAsiaTheme="minorEastAsia" w:hAnsiTheme="minorHAnsi" w:cstheme="minorBidi"/>
          <w:noProof/>
          <w:szCs w:val="22"/>
        </w:rPr>
      </w:pPr>
      <w:r w:rsidRPr="000D0DA5">
        <w:fldChar w:fldCharType="begin"/>
      </w:r>
      <w:r w:rsidRPr="000D0DA5">
        <w:instrText xml:space="preserve"> TOC \o "1-1" \h </w:instrText>
      </w:r>
      <w:r w:rsidRPr="000D0DA5">
        <w:fldChar w:fldCharType="separate"/>
      </w:r>
      <w:hyperlink w:anchor="_Toc95730635" w:history="1">
        <w:r w:rsidRPr="000D0DA5">
          <w:rPr>
            <w:rStyle w:val="affffffe"/>
            <w:noProof/>
          </w:rPr>
          <w:t>前言</w:t>
        </w:r>
        <w:r w:rsidRPr="000D0DA5">
          <w:rPr>
            <w:noProof/>
          </w:rPr>
          <w:tab/>
        </w:r>
        <w:r w:rsidRPr="000D0DA5">
          <w:rPr>
            <w:noProof/>
          </w:rPr>
          <w:fldChar w:fldCharType="begin"/>
        </w:r>
        <w:r w:rsidRPr="000D0DA5">
          <w:rPr>
            <w:noProof/>
          </w:rPr>
          <w:instrText xml:space="preserve"> PAGEREF _Toc95730635 \h </w:instrText>
        </w:r>
        <w:r w:rsidRPr="000D0DA5">
          <w:rPr>
            <w:noProof/>
          </w:rPr>
        </w:r>
        <w:r w:rsidRPr="000D0DA5">
          <w:rPr>
            <w:noProof/>
          </w:rPr>
          <w:fldChar w:fldCharType="separate"/>
        </w:r>
        <w:r w:rsidRPr="000D0DA5">
          <w:rPr>
            <w:noProof/>
          </w:rPr>
          <w:t>II</w:t>
        </w:r>
        <w:r w:rsidRPr="000D0DA5">
          <w:rPr>
            <w:noProof/>
          </w:rPr>
          <w:fldChar w:fldCharType="end"/>
        </w:r>
      </w:hyperlink>
    </w:p>
    <w:p w14:paraId="3E56FFD3"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36" w:history="1">
        <w:r w:rsidR="000D0DA5" w:rsidRPr="000D0DA5">
          <w:rPr>
            <w:rStyle w:val="affffffe"/>
            <w:noProof/>
          </w:rPr>
          <w:t>1</w:t>
        </w:r>
        <w:r w:rsidR="000D0DA5">
          <w:rPr>
            <w:rStyle w:val="affffffe"/>
            <w:noProof/>
          </w:rPr>
          <w:t xml:space="preserve"> </w:t>
        </w:r>
        <w:r w:rsidR="000D0DA5" w:rsidRPr="000D0DA5">
          <w:rPr>
            <w:rStyle w:val="affffffe"/>
            <w:noProof/>
          </w:rPr>
          <w:t xml:space="preserve"> 范围</w:t>
        </w:r>
        <w:r w:rsidR="000D0DA5" w:rsidRPr="000D0DA5">
          <w:rPr>
            <w:noProof/>
          </w:rPr>
          <w:tab/>
        </w:r>
        <w:r w:rsidR="000D0DA5" w:rsidRPr="000D0DA5">
          <w:rPr>
            <w:noProof/>
          </w:rPr>
          <w:fldChar w:fldCharType="begin"/>
        </w:r>
        <w:r w:rsidR="000D0DA5" w:rsidRPr="000D0DA5">
          <w:rPr>
            <w:noProof/>
          </w:rPr>
          <w:instrText xml:space="preserve"> PAGEREF _Toc95730636 \h </w:instrText>
        </w:r>
        <w:r w:rsidR="000D0DA5" w:rsidRPr="000D0DA5">
          <w:rPr>
            <w:noProof/>
          </w:rPr>
        </w:r>
        <w:r w:rsidR="000D0DA5" w:rsidRPr="000D0DA5">
          <w:rPr>
            <w:noProof/>
          </w:rPr>
          <w:fldChar w:fldCharType="separate"/>
        </w:r>
        <w:r w:rsidR="000D0DA5" w:rsidRPr="000D0DA5">
          <w:rPr>
            <w:noProof/>
          </w:rPr>
          <w:t>1</w:t>
        </w:r>
        <w:r w:rsidR="000D0DA5" w:rsidRPr="000D0DA5">
          <w:rPr>
            <w:noProof/>
          </w:rPr>
          <w:fldChar w:fldCharType="end"/>
        </w:r>
      </w:hyperlink>
    </w:p>
    <w:p w14:paraId="2AA10504"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37" w:history="1">
        <w:r w:rsidR="000D0DA5" w:rsidRPr="000D0DA5">
          <w:rPr>
            <w:rStyle w:val="affffffe"/>
            <w:noProof/>
          </w:rPr>
          <w:t>2</w:t>
        </w:r>
        <w:r w:rsidR="000D0DA5">
          <w:rPr>
            <w:rStyle w:val="affffffe"/>
            <w:noProof/>
          </w:rPr>
          <w:t xml:space="preserve"> </w:t>
        </w:r>
        <w:r w:rsidR="000D0DA5" w:rsidRPr="000D0DA5">
          <w:rPr>
            <w:rStyle w:val="affffffe"/>
            <w:noProof/>
          </w:rPr>
          <w:t xml:space="preserve"> 规范性引用文件</w:t>
        </w:r>
        <w:r w:rsidR="000D0DA5" w:rsidRPr="000D0DA5">
          <w:rPr>
            <w:noProof/>
          </w:rPr>
          <w:tab/>
        </w:r>
        <w:r w:rsidR="000D0DA5" w:rsidRPr="000D0DA5">
          <w:rPr>
            <w:noProof/>
          </w:rPr>
          <w:fldChar w:fldCharType="begin"/>
        </w:r>
        <w:r w:rsidR="000D0DA5" w:rsidRPr="000D0DA5">
          <w:rPr>
            <w:noProof/>
          </w:rPr>
          <w:instrText xml:space="preserve"> PAGEREF _Toc95730637 \h </w:instrText>
        </w:r>
        <w:r w:rsidR="000D0DA5" w:rsidRPr="000D0DA5">
          <w:rPr>
            <w:noProof/>
          </w:rPr>
        </w:r>
        <w:r w:rsidR="000D0DA5" w:rsidRPr="000D0DA5">
          <w:rPr>
            <w:noProof/>
          </w:rPr>
          <w:fldChar w:fldCharType="separate"/>
        </w:r>
        <w:r w:rsidR="000D0DA5" w:rsidRPr="000D0DA5">
          <w:rPr>
            <w:noProof/>
          </w:rPr>
          <w:t>1</w:t>
        </w:r>
        <w:r w:rsidR="000D0DA5" w:rsidRPr="000D0DA5">
          <w:rPr>
            <w:noProof/>
          </w:rPr>
          <w:fldChar w:fldCharType="end"/>
        </w:r>
      </w:hyperlink>
    </w:p>
    <w:p w14:paraId="7E4A293D"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38" w:history="1">
        <w:r w:rsidR="000D0DA5" w:rsidRPr="000D0DA5">
          <w:rPr>
            <w:rStyle w:val="affffffe"/>
            <w:noProof/>
          </w:rPr>
          <w:t>3</w:t>
        </w:r>
        <w:r w:rsidR="000D0DA5">
          <w:rPr>
            <w:rStyle w:val="affffffe"/>
            <w:noProof/>
          </w:rPr>
          <w:t xml:space="preserve"> </w:t>
        </w:r>
        <w:r w:rsidR="000D0DA5" w:rsidRPr="000D0DA5">
          <w:rPr>
            <w:rStyle w:val="affffffe"/>
            <w:noProof/>
          </w:rPr>
          <w:t xml:space="preserve"> 术语和定义</w:t>
        </w:r>
        <w:r w:rsidR="000D0DA5" w:rsidRPr="000D0DA5">
          <w:rPr>
            <w:noProof/>
          </w:rPr>
          <w:tab/>
        </w:r>
        <w:r w:rsidR="000D0DA5" w:rsidRPr="000D0DA5">
          <w:rPr>
            <w:noProof/>
          </w:rPr>
          <w:fldChar w:fldCharType="begin"/>
        </w:r>
        <w:r w:rsidR="000D0DA5" w:rsidRPr="000D0DA5">
          <w:rPr>
            <w:noProof/>
          </w:rPr>
          <w:instrText xml:space="preserve"> PAGEREF _Toc95730638 \h </w:instrText>
        </w:r>
        <w:r w:rsidR="000D0DA5" w:rsidRPr="000D0DA5">
          <w:rPr>
            <w:noProof/>
          </w:rPr>
        </w:r>
        <w:r w:rsidR="000D0DA5" w:rsidRPr="000D0DA5">
          <w:rPr>
            <w:noProof/>
          </w:rPr>
          <w:fldChar w:fldCharType="separate"/>
        </w:r>
        <w:r w:rsidR="000D0DA5" w:rsidRPr="000D0DA5">
          <w:rPr>
            <w:noProof/>
          </w:rPr>
          <w:t>1</w:t>
        </w:r>
        <w:r w:rsidR="000D0DA5" w:rsidRPr="000D0DA5">
          <w:rPr>
            <w:noProof/>
          </w:rPr>
          <w:fldChar w:fldCharType="end"/>
        </w:r>
      </w:hyperlink>
    </w:p>
    <w:p w14:paraId="7E1D119A"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39" w:history="1">
        <w:r w:rsidR="000D0DA5" w:rsidRPr="000D0DA5">
          <w:rPr>
            <w:rStyle w:val="affffffe"/>
            <w:noProof/>
          </w:rPr>
          <w:t>4</w:t>
        </w:r>
        <w:r w:rsidR="000D0DA5">
          <w:rPr>
            <w:rStyle w:val="affffffe"/>
            <w:noProof/>
          </w:rPr>
          <w:t xml:space="preserve"> </w:t>
        </w:r>
        <w:r w:rsidR="000D0DA5" w:rsidRPr="000D0DA5">
          <w:rPr>
            <w:rStyle w:val="affffffe"/>
            <w:noProof/>
          </w:rPr>
          <w:t xml:space="preserve"> 卫生设计要求</w:t>
        </w:r>
        <w:r w:rsidR="000D0DA5" w:rsidRPr="000D0DA5">
          <w:rPr>
            <w:noProof/>
          </w:rPr>
          <w:tab/>
        </w:r>
        <w:r w:rsidR="000D0DA5" w:rsidRPr="000D0DA5">
          <w:rPr>
            <w:noProof/>
          </w:rPr>
          <w:fldChar w:fldCharType="begin"/>
        </w:r>
        <w:r w:rsidR="000D0DA5" w:rsidRPr="000D0DA5">
          <w:rPr>
            <w:noProof/>
          </w:rPr>
          <w:instrText xml:space="preserve"> PAGEREF _Toc95730639 \h </w:instrText>
        </w:r>
        <w:r w:rsidR="000D0DA5" w:rsidRPr="000D0DA5">
          <w:rPr>
            <w:noProof/>
          </w:rPr>
        </w:r>
        <w:r w:rsidR="000D0DA5" w:rsidRPr="000D0DA5">
          <w:rPr>
            <w:noProof/>
          </w:rPr>
          <w:fldChar w:fldCharType="separate"/>
        </w:r>
        <w:r w:rsidR="000D0DA5" w:rsidRPr="000D0DA5">
          <w:rPr>
            <w:noProof/>
          </w:rPr>
          <w:t>2</w:t>
        </w:r>
        <w:r w:rsidR="000D0DA5" w:rsidRPr="000D0DA5">
          <w:rPr>
            <w:noProof/>
          </w:rPr>
          <w:fldChar w:fldCharType="end"/>
        </w:r>
      </w:hyperlink>
    </w:p>
    <w:p w14:paraId="3C39384F"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40" w:history="1">
        <w:r w:rsidR="000D0DA5" w:rsidRPr="000D0DA5">
          <w:rPr>
            <w:rStyle w:val="affffffe"/>
            <w:noProof/>
          </w:rPr>
          <w:t>5</w:t>
        </w:r>
        <w:r w:rsidR="000D0DA5">
          <w:rPr>
            <w:rStyle w:val="affffffe"/>
            <w:noProof/>
          </w:rPr>
          <w:t xml:space="preserve"> </w:t>
        </w:r>
        <w:r w:rsidR="000D0DA5" w:rsidRPr="000D0DA5">
          <w:rPr>
            <w:rStyle w:val="affffffe"/>
            <w:noProof/>
          </w:rPr>
          <w:t xml:space="preserve"> 卫生质量要求</w:t>
        </w:r>
        <w:r w:rsidR="000D0DA5" w:rsidRPr="000D0DA5">
          <w:rPr>
            <w:noProof/>
          </w:rPr>
          <w:tab/>
        </w:r>
        <w:r w:rsidR="000D0DA5" w:rsidRPr="000D0DA5">
          <w:rPr>
            <w:noProof/>
          </w:rPr>
          <w:fldChar w:fldCharType="begin"/>
        </w:r>
        <w:r w:rsidR="000D0DA5" w:rsidRPr="000D0DA5">
          <w:rPr>
            <w:noProof/>
          </w:rPr>
          <w:instrText xml:space="preserve"> PAGEREF _Toc95730640 \h </w:instrText>
        </w:r>
        <w:r w:rsidR="000D0DA5" w:rsidRPr="000D0DA5">
          <w:rPr>
            <w:noProof/>
          </w:rPr>
        </w:r>
        <w:r w:rsidR="000D0DA5" w:rsidRPr="000D0DA5">
          <w:rPr>
            <w:noProof/>
          </w:rPr>
          <w:fldChar w:fldCharType="separate"/>
        </w:r>
        <w:r w:rsidR="000D0DA5" w:rsidRPr="000D0DA5">
          <w:rPr>
            <w:noProof/>
          </w:rPr>
          <w:t>3</w:t>
        </w:r>
        <w:r w:rsidR="000D0DA5" w:rsidRPr="000D0DA5">
          <w:rPr>
            <w:noProof/>
          </w:rPr>
          <w:fldChar w:fldCharType="end"/>
        </w:r>
      </w:hyperlink>
    </w:p>
    <w:p w14:paraId="7A31EFCF"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41" w:history="1">
        <w:r w:rsidR="000D0DA5" w:rsidRPr="000D0DA5">
          <w:rPr>
            <w:rStyle w:val="affffffe"/>
            <w:noProof/>
          </w:rPr>
          <w:t>6</w:t>
        </w:r>
        <w:r w:rsidR="000D0DA5">
          <w:rPr>
            <w:rStyle w:val="affffffe"/>
            <w:noProof/>
          </w:rPr>
          <w:t xml:space="preserve"> </w:t>
        </w:r>
        <w:r w:rsidR="000D0DA5" w:rsidRPr="000D0DA5">
          <w:rPr>
            <w:rStyle w:val="affffffe"/>
            <w:noProof/>
          </w:rPr>
          <w:t xml:space="preserve"> 卫生管理要求</w:t>
        </w:r>
        <w:r w:rsidR="000D0DA5" w:rsidRPr="000D0DA5">
          <w:rPr>
            <w:noProof/>
          </w:rPr>
          <w:tab/>
        </w:r>
        <w:r w:rsidR="000D0DA5" w:rsidRPr="000D0DA5">
          <w:rPr>
            <w:noProof/>
          </w:rPr>
          <w:fldChar w:fldCharType="begin"/>
        </w:r>
        <w:r w:rsidR="000D0DA5" w:rsidRPr="000D0DA5">
          <w:rPr>
            <w:noProof/>
          </w:rPr>
          <w:instrText xml:space="preserve"> PAGEREF _Toc95730641 \h </w:instrText>
        </w:r>
        <w:r w:rsidR="000D0DA5" w:rsidRPr="000D0DA5">
          <w:rPr>
            <w:noProof/>
          </w:rPr>
        </w:r>
        <w:r w:rsidR="000D0DA5" w:rsidRPr="000D0DA5">
          <w:rPr>
            <w:noProof/>
          </w:rPr>
          <w:fldChar w:fldCharType="separate"/>
        </w:r>
        <w:r w:rsidR="000D0DA5" w:rsidRPr="000D0DA5">
          <w:rPr>
            <w:noProof/>
          </w:rPr>
          <w:t>4</w:t>
        </w:r>
        <w:r w:rsidR="000D0DA5" w:rsidRPr="000D0DA5">
          <w:rPr>
            <w:noProof/>
          </w:rPr>
          <w:fldChar w:fldCharType="end"/>
        </w:r>
      </w:hyperlink>
    </w:p>
    <w:p w14:paraId="68C9D27B" w14:textId="77777777" w:rsidR="000D0DA5" w:rsidRPr="000D0DA5" w:rsidRDefault="00B173FD">
      <w:pPr>
        <w:pStyle w:val="11"/>
        <w:tabs>
          <w:tab w:val="right" w:leader="dot" w:pos="9344"/>
        </w:tabs>
        <w:rPr>
          <w:rFonts w:asciiTheme="minorHAnsi" w:eastAsiaTheme="minorEastAsia" w:hAnsiTheme="minorHAnsi" w:cstheme="minorBidi"/>
          <w:noProof/>
          <w:szCs w:val="22"/>
        </w:rPr>
      </w:pPr>
      <w:hyperlink w:anchor="_Toc95730642" w:history="1">
        <w:r w:rsidR="000D0DA5" w:rsidRPr="000D0DA5">
          <w:rPr>
            <w:rStyle w:val="affffffe"/>
            <w:noProof/>
          </w:rPr>
          <w:t>7</w:t>
        </w:r>
        <w:r w:rsidR="000D0DA5">
          <w:rPr>
            <w:rStyle w:val="affffffe"/>
            <w:noProof/>
          </w:rPr>
          <w:t xml:space="preserve"> </w:t>
        </w:r>
        <w:r w:rsidR="000D0DA5" w:rsidRPr="000D0DA5">
          <w:rPr>
            <w:rStyle w:val="affffffe"/>
            <w:noProof/>
          </w:rPr>
          <w:t xml:space="preserve"> 卫生检测要求</w:t>
        </w:r>
        <w:r w:rsidR="000D0DA5" w:rsidRPr="000D0DA5">
          <w:rPr>
            <w:noProof/>
          </w:rPr>
          <w:tab/>
        </w:r>
        <w:r w:rsidR="000D0DA5" w:rsidRPr="000D0DA5">
          <w:rPr>
            <w:noProof/>
          </w:rPr>
          <w:fldChar w:fldCharType="begin"/>
        </w:r>
        <w:r w:rsidR="000D0DA5" w:rsidRPr="000D0DA5">
          <w:rPr>
            <w:noProof/>
          </w:rPr>
          <w:instrText xml:space="preserve"> PAGEREF _Toc95730642 \h </w:instrText>
        </w:r>
        <w:r w:rsidR="000D0DA5" w:rsidRPr="000D0DA5">
          <w:rPr>
            <w:noProof/>
          </w:rPr>
        </w:r>
        <w:r w:rsidR="000D0DA5" w:rsidRPr="000D0DA5">
          <w:rPr>
            <w:noProof/>
          </w:rPr>
          <w:fldChar w:fldCharType="separate"/>
        </w:r>
        <w:r w:rsidR="000D0DA5" w:rsidRPr="000D0DA5">
          <w:rPr>
            <w:noProof/>
          </w:rPr>
          <w:t>5</w:t>
        </w:r>
        <w:r w:rsidR="000D0DA5" w:rsidRPr="000D0DA5">
          <w:rPr>
            <w:noProof/>
          </w:rPr>
          <w:fldChar w:fldCharType="end"/>
        </w:r>
      </w:hyperlink>
    </w:p>
    <w:p w14:paraId="219CA34F" w14:textId="77777777" w:rsidR="000D0DA5" w:rsidRPr="000D0DA5" w:rsidRDefault="000D0DA5" w:rsidP="000D0DA5">
      <w:pPr>
        <w:pStyle w:val="affffff2"/>
        <w:spacing w:after="360"/>
        <w:sectPr w:rsidR="000D0DA5" w:rsidRPr="000D0DA5" w:rsidSect="00120ED2">
          <w:headerReference w:type="even" r:id="rId12"/>
          <w:headerReference w:type="default" r:id="rId13"/>
          <w:footerReference w:type="even" r:id="rId14"/>
          <w:footerReference w:type="default" r:id="rId15"/>
          <w:pgSz w:w="11906" w:h="16838" w:code="9"/>
          <w:pgMar w:top="2410" w:right="1134" w:bottom="1134" w:left="1134" w:header="1418" w:footer="1134" w:gutter="284"/>
          <w:pgNumType w:fmt="upperRoman" w:start="1"/>
          <w:cols w:space="425"/>
          <w:formProt w:val="0"/>
          <w:docGrid w:linePitch="312"/>
        </w:sectPr>
      </w:pPr>
      <w:r w:rsidRPr="000D0DA5">
        <w:fldChar w:fldCharType="end"/>
      </w:r>
    </w:p>
    <w:p w14:paraId="1131D363" w14:textId="77777777" w:rsidR="00981E62" w:rsidRDefault="00981E62" w:rsidP="00981E62">
      <w:pPr>
        <w:pStyle w:val="a6"/>
        <w:spacing w:after="360"/>
      </w:pPr>
      <w:bookmarkStart w:id="24" w:name="_Toc95730635"/>
      <w:bookmarkStart w:id="25" w:name="BookMark2"/>
      <w:bookmarkEnd w:id="22"/>
      <w:r w:rsidRPr="00981E62">
        <w:rPr>
          <w:spacing w:val="320"/>
        </w:rPr>
        <w:lastRenderedPageBreak/>
        <w:t>前</w:t>
      </w:r>
      <w:r>
        <w:t>言</w:t>
      </w:r>
      <w:bookmarkEnd w:id="23"/>
      <w:bookmarkEnd w:id="24"/>
    </w:p>
    <w:p w14:paraId="3F872D98" w14:textId="77777777" w:rsidR="00981E62" w:rsidRDefault="00981E62" w:rsidP="00981E62">
      <w:pPr>
        <w:pStyle w:val="affffb"/>
        <w:ind w:firstLine="420"/>
      </w:pPr>
      <w:r>
        <w:rPr>
          <w:rFonts w:hint="eastAsia"/>
        </w:rPr>
        <w:t>本文件按照GB/T 1.1—2020《标准化工作导则  第1部分：标准化文件的结构和起草规则》的规定起草。</w:t>
      </w:r>
    </w:p>
    <w:p w14:paraId="3FECF5A3" w14:textId="77777777" w:rsidR="00981E62" w:rsidRPr="00A076F1" w:rsidRDefault="00981E62" w:rsidP="00981E62">
      <w:pPr>
        <w:pStyle w:val="affffb"/>
        <w:ind w:firstLine="420"/>
      </w:pPr>
      <w:r w:rsidRPr="00307684">
        <w:rPr>
          <w:rFonts w:hint="eastAsia"/>
        </w:rPr>
        <w:t>本文件代</w:t>
      </w:r>
      <w:r w:rsidRPr="00A076F1">
        <w:rPr>
          <w:rFonts w:hint="eastAsia"/>
        </w:rPr>
        <w:t>替</w:t>
      </w:r>
      <w:r w:rsidRPr="00A076F1">
        <w:rPr>
          <w:rFonts w:hAnsi="黑体"/>
          <w:lang w:val="fr-FR"/>
        </w:rPr>
        <w:t>WS 394-2012</w:t>
      </w:r>
      <w:r w:rsidRPr="00A076F1">
        <w:rPr>
          <w:rFonts w:hint="eastAsia"/>
        </w:rPr>
        <w:t>《公共场所集中空调通风系统卫生规范》；与</w:t>
      </w:r>
      <w:r w:rsidRPr="00A076F1">
        <w:rPr>
          <w:rFonts w:hAnsi="黑体"/>
          <w:lang w:val="fr-FR"/>
        </w:rPr>
        <w:t>WS 394-2012</w:t>
      </w:r>
      <w:r w:rsidRPr="00A076F1">
        <w:rPr>
          <w:rFonts w:hint="eastAsia"/>
        </w:rPr>
        <w:t>相比，</w:t>
      </w:r>
      <w:r w:rsidRPr="00A076F1">
        <w:t>除</w:t>
      </w:r>
      <w:r w:rsidRPr="00A076F1">
        <w:rPr>
          <w:rFonts w:hint="eastAsia"/>
        </w:rPr>
        <w:t>结构调整和</w:t>
      </w:r>
      <w:r w:rsidRPr="00A076F1">
        <w:t>编辑性改动外，主要技术变化如下：</w:t>
      </w:r>
      <w:r w:rsidRPr="00A076F1">
        <w:rPr>
          <w:rFonts w:hint="eastAsia"/>
        </w:rPr>
        <w:t xml:space="preserve"> </w:t>
      </w:r>
    </w:p>
    <w:p w14:paraId="00984AC1" w14:textId="77777777" w:rsidR="00981E62" w:rsidRPr="00A076F1" w:rsidRDefault="00981E62" w:rsidP="00981E62">
      <w:pPr>
        <w:pStyle w:val="af5"/>
      </w:pPr>
      <w:r w:rsidRPr="00A076F1">
        <w:rPr>
          <w:rFonts w:hint="eastAsia"/>
        </w:rPr>
        <w:t>增加了规范性引用文件（见</w:t>
      </w:r>
      <w:r w:rsidRPr="00A076F1">
        <w:t>第</w:t>
      </w:r>
      <w:r w:rsidRPr="00A076F1">
        <w:rPr>
          <w:rFonts w:hint="eastAsia"/>
        </w:rPr>
        <w:t>2章）；</w:t>
      </w:r>
    </w:p>
    <w:p w14:paraId="6D788E19" w14:textId="378EAAD7" w:rsidR="00981E62" w:rsidRPr="00A076F1" w:rsidRDefault="00981E62" w:rsidP="00800D72">
      <w:pPr>
        <w:pStyle w:val="af5"/>
      </w:pPr>
      <w:r w:rsidRPr="00A076F1">
        <w:rPr>
          <w:rFonts w:hint="eastAsia"/>
        </w:rPr>
        <w:t>增加了集中空调通风系统、全空气集中空调通风系统、风机盘管加新风集中空调通风系统、无新风的风机盘管集中空调通风系统、细颗粒物、嗜肺军团菌、异养菌的术语和定义（见3.1</w:t>
      </w:r>
      <w:r w:rsidR="00800D72">
        <w:rPr>
          <w:rFonts w:ascii="MS Mincho" w:eastAsia="MS Mincho" w:hAnsi="MS Mincho" w:hint="eastAsia"/>
        </w:rPr>
        <w:t>～</w:t>
      </w:r>
      <w:r w:rsidRPr="00A076F1">
        <w:t>3.4</w:t>
      </w:r>
      <w:r w:rsidRPr="00A076F1">
        <w:rPr>
          <w:rFonts w:hint="eastAsia"/>
        </w:rPr>
        <w:t>和3.</w:t>
      </w:r>
      <w:r w:rsidR="00800D72">
        <w:t>8</w:t>
      </w:r>
      <w:r w:rsidR="00800D72">
        <w:rPr>
          <w:rFonts w:ascii="MS Mincho" w:eastAsia="MS Mincho" w:hAnsi="MS Mincho" w:hint="eastAsia"/>
        </w:rPr>
        <w:t>～</w:t>
      </w:r>
      <w:r w:rsidRPr="00A076F1">
        <w:t>3.10</w:t>
      </w:r>
      <w:r w:rsidRPr="00A076F1">
        <w:rPr>
          <w:rFonts w:hint="eastAsia"/>
        </w:rPr>
        <w:t>）；修改了可吸入颗粒物、风管内表面积尘量的术语和定义（见3.6、3.7， 2012版2.2、2.3）；</w:t>
      </w:r>
    </w:p>
    <w:p w14:paraId="44F059EE" w14:textId="77777777" w:rsidR="00981E62" w:rsidRPr="00A076F1" w:rsidRDefault="00981E62" w:rsidP="00981E62">
      <w:pPr>
        <w:pStyle w:val="af5"/>
      </w:pPr>
      <w:r w:rsidRPr="00A076F1">
        <w:rPr>
          <w:rFonts w:hint="eastAsia"/>
        </w:rPr>
        <w:t>增加了污染源与新风口的最小防护距离（见4.9）；</w:t>
      </w:r>
    </w:p>
    <w:p w14:paraId="53B6E6C9" w14:textId="77777777" w:rsidR="00981E62" w:rsidRPr="00A076F1" w:rsidRDefault="00981E62" w:rsidP="00981E62">
      <w:pPr>
        <w:pStyle w:val="af5"/>
      </w:pPr>
      <w:r w:rsidRPr="00A076F1">
        <w:rPr>
          <w:rFonts w:hint="eastAsia"/>
        </w:rPr>
        <w:t>增加了冷却水卫生指标（见5.2）；</w:t>
      </w:r>
    </w:p>
    <w:p w14:paraId="2AC0995E" w14:textId="79B7D537" w:rsidR="00981E62" w:rsidRPr="00A076F1" w:rsidRDefault="00981E62" w:rsidP="00981E62">
      <w:pPr>
        <w:pStyle w:val="af5"/>
      </w:pPr>
      <w:r w:rsidRPr="00A076F1">
        <w:rPr>
          <w:rFonts w:hint="eastAsia"/>
        </w:rPr>
        <w:t>修改了卫生管理要求中档案管理</w:t>
      </w:r>
      <w:r w:rsidRPr="00A076F1">
        <w:t>、日常管理和</w:t>
      </w:r>
      <w:r w:rsidRPr="00A076F1">
        <w:rPr>
          <w:rFonts w:hint="eastAsia"/>
        </w:rPr>
        <w:t>应急管理的相关内容（见</w:t>
      </w:r>
      <w:r w:rsidRPr="00A076F1">
        <w:t>第</w:t>
      </w:r>
      <w:r w:rsidRPr="00A076F1">
        <w:rPr>
          <w:rFonts w:hint="eastAsia"/>
        </w:rPr>
        <w:t>6章，2012版第5章）；</w:t>
      </w:r>
    </w:p>
    <w:p w14:paraId="1C7B8EDA" w14:textId="488DB5C4" w:rsidR="000A710B" w:rsidRPr="00A076F1" w:rsidRDefault="000A710B" w:rsidP="00981E62">
      <w:pPr>
        <w:pStyle w:val="af5"/>
      </w:pPr>
      <w:r w:rsidRPr="00A076F1">
        <w:rPr>
          <w:rFonts w:hint="eastAsia"/>
        </w:rPr>
        <w:t>增加了检测方法（见7.3）；</w:t>
      </w:r>
    </w:p>
    <w:p w14:paraId="39C877A7" w14:textId="77777777" w:rsidR="00981E62" w:rsidRPr="00A076F1" w:rsidRDefault="00981E62" w:rsidP="00981E62">
      <w:pPr>
        <w:pStyle w:val="af5"/>
      </w:pPr>
      <w:r w:rsidRPr="00A076F1">
        <w:rPr>
          <w:rFonts w:hint="eastAsia"/>
        </w:rPr>
        <w:t>删除了附录</w:t>
      </w:r>
      <w:r w:rsidRPr="00A076F1">
        <w:t>A</w:t>
      </w:r>
      <w:r w:rsidRPr="00A076F1">
        <w:rPr>
          <w:rFonts w:ascii="Times New Roman"/>
        </w:rPr>
        <w:t>~</w:t>
      </w:r>
      <w:r w:rsidRPr="00A076F1">
        <w:t>I</w:t>
      </w:r>
      <w:r w:rsidRPr="00A076F1">
        <w:rPr>
          <w:rFonts w:hint="eastAsia"/>
        </w:rPr>
        <w:t>（见2012版附录</w:t>
      </w:r>
      <w:r w:rsidRPr="00A076F1">
        <w:t>A</w:t>
      </w:r>
      <w:r w:rsidRPr="00A076F1">
        <w:rPr>
          <w:rFonts w:ascii="Times New Roman"/>
        </w:rPr>
        <w:t>~</w:t>
      </w:r>
      <w:r w:rsidRPr="00A076F1">
        <w:t>I</w:t>
      </w:r>
      <w:r w:rsidRPr="00A076F1">
        <w:rPr>
          <w:rFonts w:hint="eastAsia"/>
        </w:rPr>
        <w:t>）。</w:t>
      </w:r>
    </w:p>
    <w:p w14:paraId="5AA3069A" w14:textId="03A7EA88" w:rsidR="00981E62" w:rsidRPr="00A076F1" w:rsidRDefault="00800D72" w:rsidP="00981E62">
      <w:pPr>
        <w:pStyle w:val="af5"/>
        <w:numPr>
          <w:ilvl w:val="0"/>
          <w:numId w:val="0"/>
        </w:numPr>
        <w:ind w:left="425"/>
      </w:pPr>
      <w:r>
        <w:rPr>
          <w:rFonts w:hint="eastAsia"/>
        </w:rPr>
        <w:t>请注意</w:t>
      </w:r>
      <w:r w:rsidR="00981E62" w:rsidRPr="00A076F1">
        <w:t>本文件的某些内容可能涉及专利。本文件</w:t>
      </w:r>
      <w:r w:rsidR="00981E62" w:rsidRPr="00A076F1">
        <w:rPr>
          <w:rFonts w:hint="eastAsia"/>
        </w:rPr>
        <w:t>的</w:t>
      </w:r>
      <w:r w:rsidR="00981E62" w:rsidRPr="00A076F1">
        <w:t>发布机构不承担</w:t>
      </w:r>
      <w:r w:rsidR="00981E62" w:rsidRPr="00A076F1">
        <w:rPr>
          <w:rFonts w:hint="eastAsia"/>
        </w:rPr>
        <w:t>识别</w:t>
      </w:r>
      <w:r w:rsidR="00981E62" w:rsidRPr="00A076F1">
        <w:t>专利的责任。</w:t>
      </w:r>
    </w:p>
    <w:p w14:paraId="3B411FFB" w14:textId="77777777" w:rsidR="00981E62" w:rsidRPr="00A076F1" w:rsidRDefault="00981E62" w:rsidP="00981E62">
      <w:pPr>
        <w:pStyle w:val="affffb"/>
        <w:ind w:firstLine="420"/>
      </w:pPr>
      <w:r w:rsidRPr="00A076F1">
        <w:rPr>
          <w:rFonts w:hint="eastAsia"/>
        </w:rPr>
        <w:t>本文件由中华人民共和国国家卫生健康委员会提出并归口。</w:t>
      </w:r>
    </w:p>
    <w:p w14:paraId="4C74B873" w14:textId="77777777" w:rsidR="00981E62" w:rsidRPr="00A076F1" w:rsidRDefault="00981E62" w:rsidP="00981E62">
      <w:pPr>
        <w:pStyle w:val="affffb"/>
        <w:ind w:firstLine="420"/>
      </w:pPr>
      <w:r w:rsidRPr="00A076F1">
        <w:rPr>
          <w:rFonts w:hint="eastAsia"/>
        </w:rPr>
        <w:t>本文件起草单位：</w:t>
      </w:r>
      <w:r w:rsidRPr="00A076F1">
        <w:t xml:space="preserve"> </w:t>
      </w:r>
    </w:p>
    <w:p w14:paraId="34D4EC92" w14:textId="77777777" w:rsidR="00981E62" w:rsidRPr="00A076F1" w:rsidRDefault="00981E62" w:rsidP="00981E62">
      <w:pPr>
        <w:pStyle w:val="affffb"/>
        <w:ind w:firstLine="420"/>
      </w:pPr>
      <w:r w:rsidRPr="00A076F1">
        <w:rPr>
          <w:rFonts w:hint="eastAsia"/>
        </w:rPr>
        <w:t>本文件主要起草人：</w:t>
      </w:r>
      <w:r w:rsidRPr="00A076F1">
        <w:t xml:space="preserve"> </w:t>
      </w:r>
    </w:p>
    <w:p w14:paraId="678459E1" w14:textId="77777777" w:rsidR="00981E62" w:rsidRPr="00A076F1" w:rsidRDefault="00981E62" w:rsidP="00981E62">
      <w:pPr>
        <w:pStyle w:val="affffb"/>
        <w:ind w:firstLine="420"/>
      </w:pPr>
      <w:r w:rsidRPr="00A076F1">
        <w:rPr>
          <w:rFonts w:hint="eastAsia"/>
        </w:rPr>
        <w:t>本文件所代替标准的历次版本发布情况为：</w:t>
      </w:r>
    </w:p>
    <w:p w14:paraId="5B78F975" w14:textId="77777777" w:rsidR="00981E62" w:rsidRDefault="00981E62" w:rsidP="00981E62">
      <w:pPr>
        <w:pStyle w:val="affffb"/>
        <w:ind w:firstLine="420"/>
      </w:pPr>
      <w:r w:rsidRPr="00A076F1">
        <w:rPr>
          <w:rFonts w:hint="eastAsia"/>
        </w:rPr>
        <w:t>本标准</w:t>
      </w:r>
      <w:r w:rsidRPr="00A076F1">
        <w:t>于</w:t>
      </w:r>
      <w:r w:rsidRPr="00A076F1">
        <w:rPr>
          <w:rFonts w:hint="eastAsia"/>
        </w:rPr>
        <w:t>2006年</w:t>
      </w:r>
      <w:r w:rsidRPr="00A076F1">
        <w:t>首次发布，</w:t>
      </w:r>
      <w:r w:rsidRPr="00A076F1">
        <w:rPr>
          <w:rFonts w:hint="eastAsia"/>
        </w:rPr>
        <w:t>2012年</w:t>
      </w:r>
      <w:r w:rsidRPr="00A076F1">
        <w:t>第</w:t>
      </w:r>
      <w:r w:rsidRPr="00A076F1">
        <w:rPr>
          <w:rFonts w:hint="eastAsia"/>
        </w:rPr>
        <w:t>一</w:t>
      </w:r>
      <w:r w:rsidRPr="00A076F1">
        <w:t>次修订，本次</w:t>
      </w:r>
      <w:r w:rsidRPr="00A076F1">
        <w:rPr>
          <w:rFonts w:hint="eastAsia"/>
        </w:rPr>
        <w:t>为</w:t>
      </w:r>
      <w:r w:rsidRPr="00A076F1">
        <w:t>第</w:t>
      </w:r>
      <w:r w:rsidRPr="00A076F1">
        <w:rPr>
          <w:rFonts w:hint="eastAsia"/>
        </w:rPr>
        <w:t>二</w:t>
      </w:r>
      <w:r w:rsidRPr="00A076F1">
        <w:t>次修订。</w:t>
      </w:r>
    </w:p>
    <w:p w14:paraId="4B06ECD9" w14:textId="77777777" w:rsidR="00981E62" w:rsidRPr="00981E62" w:rsidRDefault="00981E62" w:rsidP="00981E62">
      <w:pPr>
        <w:pStyle w:val="affffb"/>
        <w:ind w:firstLine="420"/>
        <w:sectPr w:rsidR="00981E62" w:rsidRPr="00981E62" w:rsidSect="00120ED2">
          <w:headerReference w:type="even" r:id="rId16"/>
          <w:headerReference w:type="default" r:id="rId17"/>
          <w:footerReference w:type="even" r:id="rId18"/>
          <w:footerReference w:type="default" r:id="rId19"/>
          <w:pgSz w:w="11906" w:h="16838" w:code="9"/>
          <w:pgMar w:top="2410" w:right="1134" w:bottom="1134" w:left="1134" w:header="1418" w:footer="1134" w:gutter="284"/>
          <w:pgNumType w:fmt="upperRoman"/>
          <w:cols w:space="425"/>
          <w:formProt w:val="0"/>
          <w:docGrid w:linePitch="312"/>
        </w:sectPr>
      </w:pPr>
    </w:p>
    <w:p w14:paraId="63B91786" w14:textId="77777777" w:rsidR="00894836" w:rsidRPr="0064528D" w:rsidRDefault="00894836" w:rsidP="00093D25">
      <w:pPr>
        <w:spacing w:line="20" w:lineRule="exact"/>
        <w:jc w:val="center"/>
        <w:rPr>
          <w:rFonts w:ascii="黑体" w:eastAsia="黑体" w:hAnsi="黑体"/>
          <w:sz w:val="32"/>
          <w:szCs w:val="32"/>
        </w:rPr>
      </w:pPr>
      <w:bookmarkStart w:id="26" w:name="BookMark4"/>
      <w:bookmarkEnd w:id="25"/>
    </w:p>
    <w:p w14:paraId="4EC84F9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2112AFF59534FB2AB3EB64E9FE71BCB"/>
        </w:placeholder>
      </w:sdtPr>
      <w:sdtEndPr/>
      <w:sdtContent>
        <w:bookmarkStart w:id="27" w:name="NEW_STAND_NAME" w:displacedByCustomXml="prev"/>
        <w:p w14:paraId="75A21A83" w14:textId="77777777" w:rsidR="00F26B7E" w:rsidRPr="00F26B7E" w:rsidRDefault="00981E62" w:rsidP="00800D72">
          <w:pPr>
            <w:pStyle w:val="afffffffff8"/>
            <w:spacing w:beforeLines="1" w:before="2" w:afterLines="220" w:after="528"/>
          </w:pPr>
          <w:r>
            <w:rPr>
              <w:rFonts w:hint="eastAsia"/>
            </w:rPr>
            <w:t>公共场所集中空调通风系统卫生规范</w:t>
          </w:r>
        </w:p>
      </w:sdtContent>
    </w:sdt>
    <w:bookmarkEnd w:id="27" w:displacedByCustomXml="prev"/>
    <w:p w14:paraId="66DFF871"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5730594"/>
      <w:bookmarkStart w:id="37" w:name="_Toc95730636"/>
      <w:r>
        <w:rPr>
          <w:rFonts w:hint="eastAsia"/>
        </w:rPr>
        <w:t>范围</w:t>
      </w:r>
      <w:bookmarkEnd w:id="28"/>
      <w:bookmarkEnd w:id="29"/>
      <w:bookmarkEnd w:id="30"/>
      <w:bookmarkEnd w:id="31"/>
      <w:bookmarkEnd w:id="32"/>
      <w:bookmarkEnd w:id="33"/>
      <w:bookmarkEnd w:id="34"/>
      <w:bookmarkEnd w:id="35"/>
      <w:bookmarkEnd w:id="36"/>
      <w:bookmarkEnd w:id="37"/>
    </w:p>
    <w:p w14:paraId="394AF3C6" w14:textId="77777777" w:rsidR="00981E62" w:rsidRDefault="00981E62" w:rsidP="00981E62">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本标准规定了公共场所集中空调通风系统（以下简称集中空调通风系统）的设计、质量、管理和检测等卫生要求。</w:t>
      </w:r>
    </w:p>
    <w:p w14:paraId="0B76BBEA" w14:textId="77777777" w:rsidR="008B0C9C" w:rsidRDefault="00981E62" w:rsidP="00981E62">
      <w:pPr>
        <w:pStyle w:val="affffb"/>
        <w:ind w:firstLine="420"/>
      </w:pPr>
      <w:r>
        <w:rPr>
          <w:rFonts w:hint="eastAsia"/>
        </w:rPr>
        <w:t>本标准适用于公共场所使用的集中空调通风系统，其他场所集中空调通风系统可参照执行。</w:t>
      </w:r>
    </w:p>
    <w:p w14:paraId="6513B056" w14:textId="77777777" w:rsidR="00E2552F" w:rsidRDefault="00E2552F" w:rsidP="00A77CCB">
      <w:pPr>
        <w:pStyle w:val="affc"/>
        <w:spacing w:before="240" w:after="240"/>
      </w:pPr>
      <w:bookmarkStart w:id="43" w:name="_Toc26718931"/>
      <w:bookmarkStart w:id="44" w:name="_Toc26986531"/>
      <w:bookmarkStart w:id="45" w:name="_Toc26986772"/>
      <w:bookmarkStart w:id="46" w:name="_Toc95730595"/>
      <w:bookmarkStart w:id="47" w:name="_Toc95730637"/>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B3090E6E665D4FB69F699ABCCE59403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F60B327"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C5A5D2" w14:textId="77777777" w:rsidR="00981E62" w:rsidRPr="004E7A5A" w:rsidRDefault="00981E62" w:rsidP="00981E62">
      <w:pPr>
        <w:pStyle w:val="afffffffffffb"/>
        <w:ind w:firstLineChars="200" w:firstLine="420"/>
        <w:rPr>
          <w:rFonts w:hAnsi="宋体" w:cs="Times New Roman"/>
          <w:bCs/>
        </w:rPr>
      </w:pPr>
      <w:r w:rsidRPr="004E7A5A">
        <w:rPr>
          <w:rFonts w:hAnsi="宋体" w:cs="Times New Roman"/>
          <w:bCs/>
        </w:rPr>
        <w:t xml:space="preserve">GB/T 18204.5 </w:t>
      </w:r>
      <w:r>
        <w:rPr>
          <w:rFonts w:hAnsi="宋体" w:cs="Times New Roman"/>
          <w:bCs/>
        </w:rPr>
        <w:t xml:space="preserve"> </w:t>
      </w:r>
      <w:r w:rsidRPr="004E7A5A">
        <w:rPr>
          <w:rFonts w:hAnsi="宋体" w:cs="Times New Roman"/>
          <w:bCs/>
        </w:rPr>
        <w:t>公共场所卫生检验方法 第5部分</w:t>
      </w:r>
      <w:r>
        <w:rPr>
          <w:rFonts w:hAnsi="宋体" w:cs="Times New Roman" w:hint="eastAsia"/>
          <w:bCs/>
        </w:rPr>
        <w:t>：</w:t>
      </w:r>
      <w:r w:rsidRPr="004E7A5A">
        <w:rPr>
          <w:rFonts w:hAnsi="宋体" w:cs="Times New Roman"/>
          <w:bCs/>
        </w:rPr>
        <w:t xml:space="preserve">集中空调通风系统 </w:t>
      </w:r>
    </w:p>
    <w:p w14:paraId="68777481" w14:textId="77777777" w:rsidR="00981E62" w:rsidRPr="004E7A5A" w:rsidRDefault="00981E62" w:rsidP="00981E62">
      <w:pPr>
        <w:pStyle w:val="afffffffffffb"/>
        <w:ind w:firstLineChars="200" w:firstLine="420"/>
        <w:rPr>
          <w:rFonts w:hAnsi="宋体" w:cs="Times New Roman"/>
          <w:bCs/>
        </w:rPr>
      </w:pPr>
      <w:r w:rsidRPr="004E7A5A">
        <w:rPr>
          <w:rFonts w:hAnsi="宋体" w:cs="Times New Roman"/>
          <w:bCs/>
        </w:rPr>
        <w:t>GB 37488</w:t>
      </w:r>
      <w:r>
        <w:rPr>
          <w:rFonts w:hAnsi="宋体" w:cs="Times New Roman"/>
          <w:bCs/>
        </w:rPr>
        <w:t xml:space="preserve">  </w:t>
      </w:r>
      <w:r w:rsidRPr="004E7A5A">
        <w:rPr>
          <w:rFonts w:hAnsi="宋体" w:cs="Times New Roman"/>
          <w:bCs/>
        </w:rPr>
        <w:t>公共场所卫生指标及限值要求</w:t>
      </w:r>
    </w:p>
    <w:p w14:paraId="49BD6595" w14:textId="77777777" w:rsidR="00981E62" w:rsidRPr="004E7A5A" w:rsidRDefault="00981E62" w:rsidP="00981E62">
      <w:pPr>
        <w:pStyle w:val="afffffffffffb"/>
        <w:ind w:firstLineChars="200" w:firstLine="420"/>
        <w:rPr>
          <w:rFonts w:hAnsi="宋体" w:cs="Times New Roman"/>
          <w:bCs/>
        </w:rPr>
      </w:pPr>
      <w:r w:rsidRPr="004E7A5A">
        <w:rPr>
          <w:rFonts w:hint="eastAsia"/>
        </w:rPr>
        <w:t>GB</w:t>
      </w:r>
      <w:r>
        <w:t xml:space="preserve"> </w:t>
      </w:r>
      <w:r w:rsidRPr="004E7A5A">
        <w:rPr>
          <w:rFonts w:hint="eastAsia"/>
        </w:rPr>
        <w:t>37489</w:t>
      </w:r>
      <w:r>
        <w:t xml:space="preserve">.1  </w:t>
      </w:r>
      <w:r w:rsidRPr="004E7A5A">
        <w:rPr>
          <w:rFonts w:hint="eastAsia"/>
        </w:rPr>
        <w:t>公共场所设计卫生规范</w:t>
      </w:r>
      <w:r>
        <w:rPr>
          <w:rFonts w:hint="eastAsia"/>
        </w:rPr>
        <w:t xml:space="preserve"> </w:t>
      </w:r>
      <w:r w:rsidRPr="004E7A5A">
        <w:rPr>
          <w:rFonts w:hAnsi="宋体" w:cs="Times New Roman"/>
          <w:bCs/>
        </w:rPr>
        <w:t>第</w:t>
      </w:r>
      <w:r>
        <w:rPr>
          <w:rFonts w:hAnsi="宋体" w:cs="Times New Roman" w:hint="eastAsia"/>
          <w:bCs/>
        </w:rPr>
        <w:t>1</w:t>
      </w:r>
      <w:r w:rsidRPr="004E7A5A">
        <w:rPr>
          <w:rFonts w:hAnsi="宋体" w:cs="Times New Roman"/>
          <w:bCs/>
        </w:rPr>
        <w:t>部分</w:t>
      </w:r>
      <w:r>
        <w:rPr>
          <w:rFonts w:hAnsi="宋体" w:cs="Times New Roman" w:hint="eastAsia"/>
          <w:bCs/>
        </w:rPr>
        <w:t>：总则</w:t>
      </w:r>
    </w:p>
    <w:p w14:paraId="01EEF47A" w14:textId="77777777" w:rsidR="00981E62" w:rsidRDefault="00981E62" w:rsidP="00981E62">
      <w:pPr>
        <w:pStyle w:val="afffffffffffb"/>
        <w:ind w:firstLineChars="200" w:firstLine="420"/>
        <w:rPr>
          <w:rFonts w:hAnsi="宋体" w:cs="Times New Roman"/>
          <w:bCs/>
        </w:rPr>
      </w:pPr>
      <w:r w:rsidRPr="004E7A5A">
        <w:rPr>
          <w:rFonts w:hAnsi="宋体" w:cs="Times New Roman"/>
          <w:bCs/>
        </w:rPr>
        <w:t>GB 50736</w:t>
      </w:r>
      <w:r>
        <w:rPr>
          <w:rFonts w:hAnsi="宋体" w:cs="Times New Roman" w:hint="eastAsia"/>
          <w:bCs/>
        </w:rPr>
        <w:t xml:space="preserve">  </w:t>
      </w:r>
      <w:r w:rsidRPr="004E7A5A">
        <w:rPr>
          <w:rFonts w:hAnsi="宋体" w:cs="Times New Roman"/>
          <w:bCs/>
        </w:rPr>
        <w:t>民用建筑供暖通风与空气调节设计规范</w:t>
      </w:r>
    </w:p>
    <w:p w14:paraId="47259CA6" w14:textId="77777777" w:rsidR="00981E62" w:rsidRDefault="00981E62" w:rsidP="00981E62">
      <w:pPr>
        <w:pStyle w:val="afffffffffffb"/>
        <w:ind w:firstLineChars="200" w:firstLine="420"/>
      </w:pPr>
      <w:r w:rsidRPr="00ED0756">
        <w:rPr>
          <w:rFonts w:hint="eastAsia"/>
        </w:rPr>
        <w:t>HG</w:t>
      </w:r>
      <w:r>
        <w:t>/</w:t>
      </w:r>
      <w:r>
        <w:rPr>
          <w:rFonts w:hint="eastAsia"/>
        </w:rPr>
        <w:t xml:space="preserve">T 4207  </w:t>
      </w:r>
      <w:r w:rsidRPr="00ED0756">
        <w:rPr>
          <w:rFonts w:hint="eastAsia"/>
        </w:rPr>
        <w:t>工业循环冷却水异养菌菌数测定平皿计数法</w:t>
      </w:r>
    </w:p>
    <w:p w14:paraId="08F76C38" w14:textId="77777777" w:rsidR="00981E62" w:rsidRDefault="00981E62" w:rsidP="00981E62">
      <w:pPr>
        <w:pStyle w:val="afffffffffffb"/>
        <w:ind w:firstLineChars="200" w:firstLine="420"/>
      </w:pPr>
      <w:r w:rsidRPr="00A005B4">
        <w:t>HJ 586</w:t>
      </w:r>
      <w:r>
        <w:t xml:space="preserve">  </w:t>
      </w:r>
      <w:r w:rsidRPr="00A005B4">
        <w:t>水质 游离氯和总氯的测定 N,N-二乙基-1,4-苯二胺分光光度法</w:t>
      </w:r>
    </w:p>
    <w:p w14:paraId="16FF57A5" w14:textId="77777777" w:rsidR="00981E62" w:rsidRDefault="00981E62" w:rsidP="00981E62">
      <w:pPr>
        <w:pStyle w:val="afffffffffffb"/>
        <w:ind w:firstLineChars="200" w:firstLine="420"/>
      </w:pPr>
      <w:r w:rsidRPr="00D31A7A">
        <w:rPr>
          <w:rFonts w:hint="eastAsia"/>
        </w:rPr>
        <w:t>JGJ</w:t>
      </w:r>
      <w:r>
        <w:t>/</w:t>
      </w:r>
      <w:r w:rsidRPr="00D31A7A">
        <w:rPr>
          <w:rFonts w:hint="eastAsia"/>
        </w:rPr>
        <w:t>T</w:t>
      </w:r>
      <w:r>
        <w:t xml:space="preserve"> </w:t>
      </w:r>
      <w:r>
        <w:rPr>
          <w:rFonts w:hint="eastAsia"/>
        </w:rPr>
        <w:t xml:space="preserve">309  </w:t>
      </w:r>
      <w:r w:rsidRPr="00D31A7A">
        <w:rPr>
          <w:rFonts w:hint="eastAsia"/>
        </w:rPr>
        <w:t>建筑通风效果测试与评价标准</w:t>
      </w:r>
    </w:p>
    <w:p w14:paraId="5CD20A5D" w14:textId="77777777" w:rsidR="00981E62" w:rsidRPr="00A005B4" w:rsidRDefault="00981E62" w:rsidP="00981E62">
      <w:pPr>
        <w:pStyle w:val="afffffffffffb"/>
        <w:ind w:firstLineChars="200" w:firstLine="420"/>
      </w:pPr>
      <w:r>
        <w:rPr>
          <w:rFonts w:hint="eastAsia"/>
        </w:rPr>
        <w:t>W</w:t>
      </w:r>
      <w:r>
        <w:t>S 6</w:t>
      </w:r>
      <w:r>
        <w:rPr>
          <w:rFonts w:hint="eastAsia"/>
        </w:rPr>
        <w:t>96</w:t>
      </w:r>
      <w:r>
        <w:t xml:space="preserve">  </w:t>
      </w:r>
      <w:r w:rsidRPr="00F7593A">
        <w:t>新冠肺炎疫情期间办公场所和公共场所空调通风系统运行管理卫生规范</w:t>
      </w:r>
    </w:p>
    <w:p w14:paraId="00E47F2F" w14:textId="77777777" w:rsidR="00981E62" w:rsidRDefault="00981E62" w:rsidP="00981E62">
      <w:pPr>
        <w:pStyle w:val="afffffffffffb"/>
        <w:ind w:firstLineChars="200" w:firstLine="420"/>
      </w:pPr>
      <w:r>
        <w:t xml:space="preserve">WS/T 395  </w:t>
      </w:r>
      <w:r w:rsidRPr="004E7A5A">
        <w:rPr>
          <w:rFonts w:hAnsi="宋体" w:cs="Times New Roman"/>
          <w:bCs/>
        </w:rPr>
        <w:t>公共场所</w:t>
      </w:r>
      <w:r w:rsidRPr="00D80208">
        <w:t>集中空调通风系统卫生学评价规范</w:t>
      </w:r>
    </w:p>
    <w:p w14:paraId="58EFE90B" w14:textId="77777777" w:rsidR="00AA6EC9" w:rsidRPr="00AA6EC9" w:rsidRDefault="00981E62" w:rsidP="00981E62">
      <w:pPr>
        <w:pStyle w:val="afffffffffffb"/>
        <w:ind w:firstLineChars="200" w:firstLine="420"/>
      </w:pPr>
      <w:r>
        <w:rPr>
          <w:rFonts w:hint="eastAsia"/>
        </w:rPr>
        <w:t>W</w:t>
      </w:r>
      <w:r>
        <w:t xml:space="preserve">S/T 396  </w:t>
      </w:r>
      <w:r w:rsidRPr="00D80208">
        <w:t>公共场所集中空调通风系统清洗消毒规范</w:t>
      </w:r>
    </w:p>
    <w:p w14:paraId="06CC22F8" w14:textId="77777777" w:rsidR="00B265BC" w:rsidRPr="00E030F9" w:rsidRDefault="00FD59EB" w:rsidP="00FD59EB">
      <w:pPr>
        <w:pStyle w:val="affc"/>
        <w:spacing w:before="240" w:after="240"/>
      </w:pPr>
      <w:bookmarkStart w:id="48" w:name="_Toc95730596"/>
      <w:bookmarkStart w:id="49" w:name="_Toc95730638"/>
      <w:r>
        <w:rPr>
          <w:rFonts w:hint="eastAsia"/>
          <w:szCs w:val="21"/>
        </w:rPr>
        <w:t>术语和定义</w:t>
      </w:r>
      <w:bookmarkEnd w:id="48"/>
      <w:bookmarkEnd w:id="49"/>
    </w:p>
    <w:bookmarkStart w:id="50" w:name="_Toc26986532" w:displacedByCustomXml="next"/>
    <w:bookmarkEnd w:id="50" w:displacedByCustomXml="next"/>
    <w:sdt>
      <w:sdtPr>
        <w:id w:val="-1909835108"/>
        <w:placeholder>
          <w:docPart w:val="983A4125E52C4605AA99238FD24644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066261C" w14:textId="77777777" w:rsidR="003C010C" w:rsidRDefault="003C252C" w:rsidP="00BA263B">
          <w:pPr>
            <w:pStyle w:val="affffb"/>
            <w:ind w:firstLine="420"/>
          </w:pPr>
          <w:r>
            <w:t>下列术语和定义适用于本文件。</w:t>
          </w:r>
        </w:p>
      </w:sdtContent>
    </w:sdt>
    <w:p w14:paraId="49D0EBD8" w14:textId="77777777" w:rsidR="004B3E93" w:rsidRDefault="004B3E93" w:rsidP="003C252C">
      <w:pPr>
        <w:pStyle w:val="affd"/>
        <w:spacing w:before="120" w:after="120"/>
      </w:pPr>
      <w:bookmarkStart w:id="51" w:name="_Toc95730597"/>
      <w:bookmarkEnd w:id="51"/>
    </w:p>
    <w:p w14:paraId="6EF497FB" w14:textId="77777777" w:rsidR="003C252C" w:rsidRDefault="003C252C" w:rsidP="003C252C">
      <w:pPr>
        <w:pStyle w:val="affffb"/>
        <w:ind w:firstLine="420"/>
      </w:pPr>
      <w:r w:rsidRPr="00120ED2">
        <w:rPr>
          <w:rFonts w:ascii="黑体" w:eastAsia="黑体" w:hAnsi="黑体" w:hint="eastAsia"/>
        </w:rPr>
        <w:t>集中空调通风系统</w:t>
      </w:r>
      <w:r>
        <w:rPr>
          <w:rFonts w:hint="eastAsia"/>
        </w:rPr>
        <w:t xml:space="preserve"> </w:t>
      </w:r>
      <w:r w:rsidRPr="00120ED2">
        <w:rPr>
          <w:rFonts w:ascii="Times New Roman" w:eastAsia="黑体" w:hint="eastAsia"/>
          <w:b/>
          <w:noProof w:val="0"/>
          <w:szCs w:val="21"/>
        </w:rPr>
        <w:t>central air conditioning ventilation system</w:t>
      </w:r>
    </w:p>
    <w:p w14:paraId="38776235" w14:textId="77777777" w:rsidR="002A1260" w:rsidRPr="003C252C" w:rsidRDefault="003C252C" w:rsidP="003C252C">
      <w:pPr>
        <w:pStyle w:val="affffb"/>
        <w:ind w:firstLine="420"/>
      </w:pPr>
      <w:r>
        <w:rPr>
          <w:rFonts w:hint="eastAsia"/>
        </w:rPr>
        <w:t>为使房间或封闭空间空气温度、湿度、洁净度和气流速度等参数达到设定要求而对空气进行集中处理、输送、分配的所有设备、管道及附件、仪器仪表的总和。</w:t>
      </w:r>
    </w:p>
    <w:p w14:paraId="56FF65FE" w14:textId="77777777" w:rsidR="001D212F" w:rsidRDefault="001D212F" w:rsidP="003C252C">
      <w:pPr>
        <w:pStyle w:val="affd"/>
        <w:spacing w:before="120" w:after="120"/>
      </w:pPr>
      <w:bookmarkStart w:id="52" w:name="_Toc95730598"/>
      <w:bookmarkEnd w:id="52"/>
    </w:p>
    <w:p w14:paraId="1EF899D7" w14:textId="77777777" w:rsidR="003C252C" w:rsidRPr="00120ED2" w:rsidRDefault="003C252C" w:rsidP="003C252C">
      <w:pPr>
        <w:pStyle w:val="affffb"/>
        <w:ind w:firstLine="420"/>
        <w:rPr>
          <w:rFonts w:ascii="Times New Roman" w:eastAsia="黑体"/>
          <w:b/>
          <w:noProof w:val="0"/>
          <w:szCs w:val="21"/>
        </w:rPr>
      </w:pPr>
      <w:r w:rsidRPr="00120ED2">
        <w:rPr>
          <w:rFonts w:ascii="黑体" w:eastAsia="黑体" w:hAnsi="黑体" w:hint="eastAsia"/>
        </w:rPr>
        <w:t>全空气集中空调通风系统</w:t>
      </w:r>
      <w:r>
        <w:rPr>
          <w:rFonts w:hint="eastAsia"/>
        </w:rPr>
        <w:t xml:space="preserve"> </w:t>
      </w:r>
      <w:r w:rsidRPr="00120ED2">
        <w:rPr>
          <w:rFonts w:ascii="Times New Roman" w:eastAsia="黑体" w:hint="eastAsia"/>
          <w:b/>
          <w:noProof w:val="0"/>
          <w:szCs w:val="21"/>
        </w:rPr>
        <w:t>all-air central air conditioning ventilation system</w:t>
      </w:r>
    </w:p>
    <w:p w14:paraId="42329B68" w14:textId="77777777" w:rsidR="003C252C" w:rsidRPr="003C252C" w:rsidRDefault="003C252C" w:rsidP="003C252C">
      <w:pPr>
        <w:pStyle w:val="affffb"/>
        <w:ind w:firstLine="420"/>
      </w:pPr>
      <w:r>
        <w:rPr>
          <w:rFonts w:hint="eastAsia"/>
        </w:rPr>
        <w:t>空气调节区的室内负荷全部由经过加热或冷却处理的空气来负担的集中空调通风系统。</w:t>
      </w:r>
    </w:p>
    <w:p w14:paraId="2A80B781" w14:textId="77777777" w:rsidR="009273B3" w:rsidRDefault="009273B3" w:rsidP="003C252C">
      <w:pPr>
        <w:pStyle w:val="affd"/>
        <w:spacing w:before="120" w:after="120"/>
      </w:pPr>
      <w:bookmarkStart w:id="53" w:name="_Toc95730599"/>
      <w:bookmarkEnd w:id="53"/>
    </w:p>
    <w:p w14:paraId="270C97B9" w14:textId="77777777" w:rsidR="003C252C" w:rsidRPr="00120ED2" w:rsidRDefault="003C252C" w:rsidP="003C252C">
      <w:pPr>
        <w:pStyle w:val="affffb"/>
        <w:ind w:firstLine="420"/>
        <w:rPr>
          <w:rFonts w:ascii="Times New Roman" w:eastAsia="黑体"/>
          <w:b/>
          <w:noProof w:val="0"/>
          <w:szCs w:val="21"/>
        </w:rPr>
      </w:pPr>
      <w:r w:rsidRPr="00120ED2">
        <w:rPr>
          <w:rFonts w:ascii="黑体" w:eastAsia="黑体" w:hAnsi="黑体" w:hint="eastAsia"/>
        </w:rPr>
        <w:t>风机盘管加新风集中空调通风系统</w:t>
      </w:r>
      <w:r>
        <w:rPr>
          <w:rFonts w:hint="eastAsia"/>
        </w:rPr>
        <w:t xml:space="preserve"> </w:t>
      </w:r>
      <w:r w:rsidRPr="00120ED2">
        <w:rPr>
          <w:rFonts w:ascii="Times New Roman" w:eastAsia="黑体" w:hint="eastAsia"/>
          <w:b/>
          <w:noProof w:val="0"/>
          <w:szCs w:val="21"/>
        </w:rPr>
        <w:t>fan coil with fresh air central air conditioning ventilation system</w:t>
      </w:r>
    </w:p>
    <w:p w14:paraId="29254F1A" w14:textId="77777777" w:rsidR="003C252C" w:rsidRDefault="003C252C" w:rsidP="003C252C">
      <w:pPr>
        <w:pStyle w:val="affffb"/>
        <w:ind w:firstLine="420"/>
      </w:pPr>
      <w:r>
        <w:rPr>
          <w:rFonts w:hint="eastAsia"/>
        </w:rPr>
        <w:t>空气和水共同承担空调房间冷、热负荷的集中空调通风系统，除了向房间内送入经处理的室外空气外，还在房间内设有以水作介质的末端设备对室内空气进行冷却或加热。</w:t>
      </w:r>
    </w:p>
    <w:p w14:paraId="17586972" w14:textId="77777777" w:rsidR="003C252C" w:rsidRDefault="003C252C" w:rsidP="003C252C">
      <w:pPr>
        <w:pStyle w:val="affd"/>
        <w:spacing w:before="120" w:after="120"/>
      </w:pPr>
      <w:bookmarkStart w:id="54" w:name="_Toc95730600"/>
      <w:bookmarkEnd w:id="54"/>
    </w:p>
    <w:p w14:paraId="35D1FB74" w14:textId="77777777" w:rsidR="003C252C" w:rsidRPr="00120ED2" w:rsidRDefault="003C252C" w:rsidP="003C252C">
      <w:pPr>
        <w:pStyle w:val="affffb"/>
        <w:ind w:firstLine="420"/>
        <w:rPr>
          <w:rFonts w:ascii="Times New Roman" w:eastAsia="黑体"/>
          <w:b/>
          <w:noProof w:val="0"/>
          <w:szCs w:val="21"/>
        </w:rPr>
      </w:pPr>
      <w:r w:rsidRPr="00120ED2">
        <w:rPr>
          <w:rFonts w:ascii="黑体" w:eastAsia="黑体" w:hAnsi="黑体" w:hint="eastAsia"/>
        </w:rPr>
        <w:t>无新风的风机盘管集中空调通风系统</w:t>
      </w:r>
      <w:r>
        <w:rPr>
          <w:rFonts w:hint="eastAsia"/>
        </w:rPr>
        <w:t xml:space="preserve"> </w:t>
      </w:r>
      <w:r w:rsidRPr="00120ED2">
        <w:rPr>
          <w:rFonts w:ascii="Times New Roman" w:eastAsia="黑体" w:hint="eastAsia"/>
          <w:b/>
          <w:noProof w:val="0"/>
          <w:szCs w:val="21"/>
        </w:rPr>
        <w:t>fan coil without fresh air central air conditioning ventilation system</w:t>
      </w:r>
    </w:p>
    <w:p w14:paraId="53A85E17" w14:textId="77777777" w:rsidR="003C252C" w:rsidRDefault="003C252C" w:rsidP="003C252C">
      <w:pPr>
        <w:pStyle w:val="affffb"/>
        <w:ind w:firstLine="420"/>
      </w:pPr>
      <w:r>
        <w:rPr>
          <w:rFonts w:hint="eastAsia"/>
        </w:rPr>
        <w:t>风机推动室内空气流动，末端设备对室内空气进行冷却或加热的集中空调通风系统。</w:t>
      </w:r>
    </w:p>
    <w:p w14:paraId="7D2E8719" w14:textId="77777777" w:rsidR="003C252C" w:rsidRDefault="003C252C" w:rsidP="003C252C">
      <w:pPr>
        <w:pStyle w:val="affd"/>
        <w:spacing w:before="120" w:after="120"/>
      </w:pPr>
      <w:bookmarkStart w:id="55" w:name="_Toc95730601"/>
      <w:bookmarkEnd w:id="55"/>
    </w:p>
    <w:p w14:paraId="7D01B5C0" w14:textId="77777777" w:rsidR="003C252C" w:rsidRDefault="003C252C" w:rsidP="003C252C">
      <w:pPr>
        <w:pStyle w:val="affffb"/>
        <w:ind w:firstLine="420"/>
      </w:pPr>
      <w:r w:rsidRPr="00120ED2">
        <w:rPr>
          <w:rFonts w:ascii="黑体" w:eastAsia="黑体" w:hAnsi="黑体" w:hint="eastAsia"/>
        </w:rPr>
        <w:lastRenderedPageBreak/>
        <w:t>新风量</w:t>
      </w:r>
      <w:r>
        <w:rPr>
          <w:rFonts w:hint="eastAsia"/>
        </w:rPr>
        <w:t xml:space="preserve"> </w:t>
      </w:r>
      <w:r w:rsidRPr="00120ED2">
        <w:rPr>
          <w:rFonts w:ascii="Times New Roman" w:eastAsia="黑体" w:hint="eastAsia"/>
          <w:b/>
          <w:noProof w:val="0"/>
          <w:szCs w:val="21"/>
        </w:rPr>
        <w:t>air change flow</w:t>
      </w:r>
    </w:p>
    <w:p w14:paraId="45A687B4" w14:textId="77777777" w:rsidR="003C252C" w:rsidRDefault="003C252C" w:rsidP="003C252C">
      <w:pPr>
        <w:pStyle w:val="affffb"/>
        <w:ind w:firstLine="420"/>
      </w:pPr>
      <w:r>
        <w:rPr>
          <w:rFonts w:hint="eastAsia"/>
        </w:rPr>
        <w:t>单位时间内由集中空调通风系统进入室内的室外空气的量，单位为m</w:t>
      </w:r>
      <w:r w:rsidRPr="003C252C">
        <w:rPr>
          <w:rFonts w:hint="eastAsia"/>
          <w:vertAlign w:val="superscript"/>
        </w:rPr>
        <w:t>3</w:t>
      </w:r>
      <w:r>
        <w:rPr>
          <w:rFonts w:hint="eastAsia"/>
        </w:rPr>
        <w:t>/（h•人）。</w:t>
      </w:r>
    </w:p>
    <w:p w14:paraId="20B0CF19" w14:textId="77777777" w:rsidR="003C252C" w:rsidRDefault="003C252C" w:rsidP="003C252C">
      <w:pPr>
        <w:pStyle w:val="affd"/>
        <w:spacing w:before="120" w:after="120"/>
      </w:pPr>
      <w:bookmarkStart w:id="56" w:name="_Toc95730602"/>
      <w:bookmarkEnd w:id="56"/>
    </w:p>
    <w:p w14:paraId="3A05A93B" w14:textId="77777777" w:rsidR="003C252C" w:rsidRPr="00D76279" w:rsidRDefault="003C252C" w:rsidP="004E10C2">
      <w:pPr>
        <w:spacing w:line="240" w:lineRule="auto"/>
        <w:ind w:firstLineChars="200" w:firstLine="420"/>
        <w:rPr>
          <w:rFonts w:ascii="宋体" w:hAnsi="宋体"/>
        </w:rPr>
      </w:pPr>
      <w:r w:rsidRPr="00D76279">
        <w:rPr>
          <w:rFonts w:ascii="黑体" w:eastAsia="黑体" w:hAnsi="Times New Roman" w:hint="eastAsia"/>
          <w:kern w:val="0"/>
        </w:rPr>
        <w:t xml:space="preserve">可吸入颗粒物 </w:t>
      </w:r>
      <w:r w:rsidRPr="00D76279">
        <w:rPr>
          <w:rFonts w:ascii="Times New Roman" w:eastAsia="黑体" w:hAnsi="Times New Roman" w:hint="eastAsia"/>
          <w:b/>
          <w:kern w:val="0"/>
        </w:rPr>
        <w:t>particle</w:t>
      </w:r>
      <w:r w:rsidRPr="00D76279">
        <w:rPr>
          <w:rFonts w:ascii="Times New Roman" w:eastAsia="黑体" w:hAnsi="Times New Roman"/>
          <w:b/>
          <w:kern w:val="0"/>
        </w:rPr>
        <w:t xml:space="preserve"> </w:t>
      </w:r>
      <w:r w:rsidRPr="00D76279">
        <w:rPr>
          <w:rFonts w:ascii="Times New Roman" w:eastAsia="黑体" w:hAnsi="Times New Roman" w:hint="eastAsia"/>
          <w:b/>
          <w:kern w:val="0"/>
        </w:rPr>
        <w:t>matter</w:t>
      </w:r>
      <w:r w:rsidRPr="00D76279">
        <w:rPr>
          <w:rFonts w:ascii="Times New Roman" w:eastAsia="黑体" w:hAnsi="Times New Roman"/>
          <w:b/>
          <w:kern w:val="0"/>
        </w:rPr>
        <w:t xml:space="preserve"> </w:t>
      </w:r>
      <w:r w:rsidRPr="00D76279">
        <w:rPr>
          <w:rFonts w:ascii="Times New Roman" w:eastAsia="黑体" w:hAnsi="Times New Roman" w:hint="eastAsia"/>
          <w:b/>
          <w:kern w:val="0"/>
        </w:rPr>
        <w:t>with</w:t>
      </w:r>
      <w:r w:rsidRPr="00D76279">
        <w:rPr>
          <w:rFonts w:ascii="Times New Roman" w:eastAsia="黑体" w:hAnsi="Times New Roman"/>
          <w:b/>
          <w:kern w:val="0"/>
        </w:rPr>
        <w:t xml:space="preserve"> aerodynamic equivalent diameters of 10 </w:t>
      </w:r>
      <w:r w:rsidRPr="00D76279">
        <w:rPr>
          <w:rFonts w:ascii="Times New Roman" w:eastAsia="黑体" w:hAnsi="Times New Roman" w:hint="eastAsia"/>
          <w:b/>
          <w:kern w:val="0"/>
        </w:rPr>
        <w:t>μ</w:t>
      </w:r>
      <w:r w:rsidRPr="00D76279">
        <w:rPr>
          <w:rFonts w:ascii="Times New Roman" w:eastAsia="黑体" w:hAnsi="Times New Roman" w:hint="eastAsia"/>
          <w:b/>
          <w:kern w:val="0"/>
        </w:rPr>
        <w:t>m</w:t>
      </w:r>
      <w:r w:rsidRPr="00D76279">
        <w:rPr>
          <w:rFonts w:ascii="Times New Roman" w:eastAsia="黑体" w:hAnsi="Times New Roman"/>
          <w:b/>
          <w:kern w:val="0"/>
        </w:rPr>
        <w:t xml:space="preserve"> or less, PM</w:t>
      </w:r>
      <w:r w:rsidRPr="00D76279">
        <w:rPr>
          <w:rFonts w:ascii="Times New Roman" w:eastAsia="黑体" w:hAnsi="Times New Roman"/>
          <w:b/>
          <w:kern w:val="0"/>
          <w:vertAlign w:val="subscript"/>
        </w:rPr>
        <w:t>10</w:t>
      </w:r>
    </w:p>
    <w:p w14:paraId="063A0A4A" w14:textId="77777777" w:rsidR="003C252C" w:rsidRDefault="003C252C" w:rsidP="004E10C2">
      <w:pPr>
        <w:pStyle w:val="affffb"/>
        <w:ind w:firstLine="420"/>
        <w:rPr>
          <w:rFonts w:hAnsi="宋体"/>
        </w:rPr>
      </w:pPr>
      <w:r w:rsidRPr="00D76279">
        <w:rPr>
          <w:rFonts w:hAnsi="宋体" w:hint="eastAsia"/>
        </w:rPr>
        <w:t>指悬浮在空气中，粒径（空气动力学当量）直径小于等于1</w:t>
      </w:r>
      <w:r w:rsidRPr="00D76279">
        <w:rPr>
          <w:rFonts w:hAnsi="宋体"/>
        </w:rPr>
        <w:t>0</w:t>
      </w:r>
      <w:r w:rsidRPr="00D76279">
        <w:rPr>
          <w:rFonts w:hAnsi="宋体" w:hint="eastAsia"/>
        </w:rPr>
        <w:t>μm的颗粒物。</w:t>
      </w:r>
    </w:p>
    <w:p w14:paraId="7BA961CA" w14:textId="77777777" w:rsidR="003C252C" w:rsidRDefault="003C252C" w:rsidP="003C252C">
      <w:pPr>
        <w:pStyle w:val="affd"/>
        <w:spacing w:before="120" w:after="120"/>
      </w:pPr>
      <w:bookmarkStart w:id="57" w:name="_Toc95730603"/>
      <w:bookmarkEnd w:id="57"/>
    </w:p>
    <w:p w14:paraId="2C198955" w14:textId="77777777" w:rsidR="003C252C" w:rsidRPr="00D76279" w:rsidRDefault="003C252C" w:rsidP="004E10C2">
      <w:pPr>
        <w:spacing w:line="240" w:lineRule="auto"/>
        <w:ind w:firstLineChars="200" w:firstLine="420"/>
        <w:rPr>
          <w:rFonts w:ascii="Times New Roman" w:eastAsia="黑体" w:hAnsi="Times New Roman"/>
          <w:b/>
          <w:kern w:val="0"/>
        </w:rPr>
      </w:pPr>
      <w:r w:rsidRPr="00D76279">
        <w:rPr>
          <w:rFonts w:ascii="黑体" w:eastAsia="黑体" w:hAnsi="Times New Roman" w:hint="eastAsia"/>
          <w:kern w:val="0"/>
        </w:rPr>
        <w:t>风管内表面积尘量</w:t>
      </w:r>
      <w:r w:rsidRPr="00D76279">
        <w:rPr>
          <w:rFonts w:ascii="Times New Roman" w:eastAsia="黑体" w:hAnsi="Times New Roman" w:hint="eastAsia"/>
          <w:b/>
          <w:kern w:val="0"/>
        </w:rPr>
        <w:t>duct</w:t>
      </w:r>
      <w:r w:rsidRPr="00D76279">
        <w:rPr>
          <w:rFonts w:ascii="Times New Roman" w:eastAsia="黑体" w:hAnsi="Times New Roman"/>
          <w:b/>
          <w:kern w:val="0"/>
        </w:rPr>
        <w:t xml:space="preserve"> </w:t>
      </w:r>
      <w:r w:rsidRPr="00D76279">
        <w:rPr>
          <w:rFonts w:ascii="Times New Roman" w:eastAsia="黑体" w:hAnsi="Times New Roman" w:hint="eastAsia"/>
          <w:b/>
          <w:kern w:val="0"/>
        </w:rPr>
        <w:t>surface</w:t>
      </w:r>
      <w:r w:rsidRPr="00D76279">
        <w:rPr>
          <w:rFonts w:ascii="Times New Roman" w:eastAsia="黑体" w:hAnsi="Times New Roman"/>
          <w:b/>
          <w:kern w:val="0"/>
        </w:rPr>
        <w:t xml:space="preserve"> </w:t>
      </w:r>
      <w:r w:rsidRPr="00D76279">
        <w:rPr>
          <w:rFonts w:ascii="Times New Roman" w:eastAsia="黑体" w:hAnsi="Times New Roman" w:hint="eastAsia"/>
          <w:b/>
          <w:kern w:val="0"/>
        </w:rPr>
        <w:t>dust</w:t>
      </w:r>
    </w:p>
    <w:p w14:paraId="6AB63A99" w14:textId="77777777" w:rsidR="003C252C" w:rsidRPr="00D76279" w:rsidRDefault="003C252C" w:rsidP="004E10C2">
      <w:pPr>
        <w:spacing w:line="240" w:lineRule="auto"/>
        <w:ind w:firstLineChars="200" w:firstLine="420"/>
        <w:rPr>
          <w:rFonts w:ascii="宋体" w:hAnsi="宋体"/>
        </w:rPr>
      </w:pPr>
      <w:r w:rsidRPr="00D76279">
        <w:rPr>
          <w:rFonts w:ascii="宋体" w:hAnsi="宋体" w:hint="eastAsia"/>
        </w:rPr>
        <w:t>集中空调风管内表面单位面积灰尘的量，单位为g</w:t>
      </w:r>
      <w:r w:rsidRPr="00D76279">
        <w:rPr>
          <w:rFonts w:ascii="宋体" w:hAnsi="宋体"/>
        </w:rPr>
        <w:t>/</w:t>
      </w:r>
      <w:r w:rsidRPr="00D76279">
        <w:rPr>
          <w:rFonts w:ascii="宋体" w:hAnsi="宋体" w:hint="eastAsia"/>
        </w:rPr>
        <w:t>m</w:t>
      </w:r>
      <w:r w:rsidRPr="00D76279">
        <w:rPr>
          <w:rFonts w:ascii="宋体" w:hAnsi="宋体"/>
          <w:vertAlign w:val="superscript"/>
        </w:rPr>
        <w:t>2</w:t>
      </w:r>
      <w:r w:rsidRPr="00D76279">
        <w:rPr>
          <w:rFonts w:ascii="宋体" w:hAnsi="宋体" w:hint="eastAsia"/>
        </w:rPr>
        <w:t>。</w:t>
      </w:r>
    </w:p>
    <w:p w14:paraId="6BF2ECAD" w14:textId="77777777" w:rsidR="003C252C" w:rsidRDefault="003C252C" w:rsidP="003C252C">
      <w:pPr>
        <w:pStyle w:val="affd"/>
        <w:spacing w:before="120" w:after="120"/>
      </w:pPr>
      <w:bookmarkStart w:id="58" w:name="_Toc95730604"/>
      <w:bookmarkEnd w:id="58"/>
    </w:p>
    <w:p w14:paraId="616E94AB" w14:textId="77777777" w:rsidR="003C252C" w:rsidRPr="00D76279" w:rsidRDefault="003C252C" w:rsidP="004E10C2">
      <w:pPr>
        <w:spacing w:line="240" w:lineRule="auto"/>
        <w:ind w:firstLineChars="200" w:firstLine="420"/>
        <w:rPr>
          <w:rFonts w:ascii="黑体" w:eastAsia="黑体" w:hAnsi="Times New Roman"/>
          <w:kern w:val="0"/>
        </w:rPr>
      </w:pPr>
      <w:r w:rsidRPr="00D76279">
        <w:rPr>
          <w:rFonts w:ascii="黑体" w:eastAsia="黑体" w:hAnsi="Times New Roman"/>
          <w:kern w:val="0"/>
        </w:rPr>
        <w:t>细颗粒物</w:t>
      </w:r>
      <w:r w:rsidRPr="00D76279">
        <w:rPr>
          <w:rFonts w:ascii="Times New Roman" w:eastAsia="黑体" w:hAnsi="Times New Roman" w:hint="eastAsia"/>
          <w:b/>
          <w:kern w:val="0"/>
        </w:rPr>
        <w:t>particle</w:t>
      </w:r>
      <w:r w:rsidRPr="00D76279">
        <w:rPr>
          <w:rFonts w:ascii="Times New Roman" w:eastAsia="黑体" w:hAnsi="Times New Roman"/>
          <w:b/>
          <w:kern w:val="0"/>
        </w:rPr>
        <w:t xml:space="preserve"> </w:t>
      </w:r>
      <w:r w:rsidRPr="00D76279">
        <w:rPr>
          <w:rFonts w:ascii="Times New Roman" w:eastAsia="黑体" w:hAnsi="Times New Roman" w:hint="eastAsia"/>
          <w:b/>
          <w:kern w:val="0"/>
        </w:rPr>
        <w:t>matter</w:t>
      </w:r>
      <w:r w:rsidRPr="00D76279">
        <w:rPr>
          <w:rFonts w:ascii="Times New Roman" w:eastAsia="黑体" w:hAnsi="Times New Roman"/>
          <w:b/>
          <w:kern w:val="0"/>
        </w:rPr>
        <w:t xml:space="preserve"> </w:t>
      </w:r>
      <w:r w:rsidRPr="00D76279">
        <w:rPr>
          <w:rFonts w:ascii="Times New Roman" w:eastAsia="黑体" w:hAnsi="Times New Roman" w:hint="eastAsia"/>
          <w:b/>
          <w:kern w:val="0"/>
        </w:rPr>
        <w:t>with</w:t>
      </w:r>
      <w:r w:rsidRPr="00D76279">
        <w:rPr>
          <w:rFonts w:ascii="Times New Roman" w:eastAsia="黑体" w:hAnsi="Times New Roman"/>
          <w:b/>
          <w:kern w:val="0"/>
        </w:rPr>
        <w:t xml:space="preserve"> aerodynamic equivalent diameters of 2.5 </w:t>
      </w:r>
      <w:r w:rsidRPr="00D76279">
        <w:rPr>
          <w:rFonts w:ascii="Times New Roman" w:eastAsia="黑体" w:hAnsi="Times New Roman" w:hint="eastAsia"/>
          <w:b/>
          <w:kern w:val="0"/>
        </w:rPr>
        <w:t>μ</w:t>
      </w:r>
      <w:r w:rsidRPr="00D76279">
        <w:rPr>
          <w:rFonts w:ascii="Times New Roman" w:eastAsia="黑体" w:hAnsi="Times New Roman" w:hint="eastAsia"/>
          <w:b/>
          <w:kern w:val="0"/>
        </w:rPr>
        <w:t>m</w:t>
      </w:r>
      <w:r w:rsidRPr="00D76279">
        <w:rPr>
          <w:rFonts w:ascii="Times New Roman" w:eastAsia="黑体" w:hAnsi="Times New Roman"/>
          <w:b/>
          <w:kern w:val="0"/>
        </w:rPr>
        <w:t xml:space="preserve"> or less, PM</w:t>
      </w:r>
      <w:r w:rsidRPr="00D76279">
        <w:rPr>
          <w:rFonts w:ascii="Times New Roman" w:eastAsia="黑体" w:hAnsi="Times New Roman"/>
          <w:b/>
          <w:kern w:val="0"/>
          <w:vertAlign w:val="subscript"/>
        </w:rPr>
        <w:t>2.5</w:t>
      </w:r>
    </w:p>
    <w:p w14:paraId="6A4A4CA5" w14:textId="77777777" w:rsidR="003C252C" w:rsidRDefault="003C252C" w:rsidP="004E10C2">
      <w:pPr>
        <w:pStyle w:val="affffb"/>
        <w:ind w:firstLine="420"/>
        <w:rPr>
          <w:rFonts w:hAnsi="宋体"/>
        </w:rPr>
      </w:pPr>
      <w:r w:rsidRPr="00D76279">
        <w:rPr>
          <w:rFonts w:hAnsi="宋体" w:hint="eastAsia"/>
        </w:rPr>
        <w:t>指悬浮在空气中，粒径（空气动力学当量）直径小于等于</w:t>
      </w:r>
      <w:r w:rsidRPr="00D76279">
        <w:rPr>
          <w:rFonts w:hAnsi="宋体"/>
        </w:rPr>
        <w:t>2.5</w:t>
      </w:r>
      <w:r w:rsidRPr="00D76279">
        <w:rPr>
          <w:rFonts w:hAnsi="宋体" w:hint="eastAsia"/>
        </w:rPr>
        <w:t>μm的颗粒物。</w:t>
      </w:r>
    </w:p>
    <w:p w14:paraId="3F6B3EB1" w14:textId="77777777" w:rsidR="003C252C" w:rsidRDefault="003C252C" w:rsidP="003C252C">
      <w:pPr>
        <w:pStyle w:val="affd"/>
        <w:spacing w:before="120" w:after="120"/>
      </w:pPr>
      <w:bookmarkStart w:id="59" w:name="_Toc95730605"/>
      <w:bookmarkEnd w:id="59"/>
    </w:p>
    <w:p w14:paraId="1050E398" w14:textId="77777777" w:rsidR="003C252C" w:rsidRPr="00D76279" w:rsidRDefault="003C252C" w:rsidP="004E10C2">
      <w:pPr>
        <w:spacing w:line="240" w:lineRule="auto"/>
        <w:ind w:firstLineChars="200" w:firstLine="420"/>
        <w:rPr>
          <w:rFonts w:ascii="黑体" w:eastAsia="黑体" w:hAnsi="Times New Roman"/>
          <w:kern w:val="0"/>
        </w:rPr>
      </w:pPr>
      <w:r w:rsidRPr="00D76279">
        <w:rPr>
          <w:rFonts w:ascii="黑体" w:eastAsia="黑体" w:hAnsi="Times New Roman" w:hint="eastAsia"/>
          <w:kern w:val="0"/>
        </w:rPr>
        <w:t>嗜肺军团菌</w:t>
      </w:r>
      <w:r w:rsidRPr="00D76279">
        <w:rPr>
          <w:rFonts w:ascii="Times New Roman" w:eastAsia="黑体" w:hAnsi="Times New Roman" w:hint="eastAsia"/>
          <w:b/>
          <w:kern w:val="0"/>
        </w:rPr>
        <w:t>l</w:t>
      </w:r>
      <w:r w:rsidRPr="00D76279">
        <w:rPr>
          <w:rFonts w:ascii="Times New Roman" w:eastAsia="黑体" w:hAnsi="Times New Roman"/>
          <w:b/>
          <w:kern w:val="0"/>
        </w:rPr>
        <w:t>egionella pneumophila</w:t>
      </w:r>
    </w:p>
    <w:p w14:paraId="0A380927" w14:textId="77777777" w:rsidR="003C252C" w:rsidRDefault="003C252C" w:rsidP="004E10C2">
      <w:pPr>
        <w:pStyle w:val="affffb"/>
        <w:ind w:firstLine="420"/>
        <w:rPr>
          <w:rFonts w:ascii="Arial" w:hAnsi="Arial" w:cs="Arial"/>
          <w:shd w:val="clear" w:color="auto" w:fill="FFFFFF"/>
        </w:rPr>
      </w:pPr>
      <w:r w:rsidRPr="00D76279">
        <w:rPr>
          <w:rFonts w:ascii="Arial" w:hAnsi="Arial" w:cs="Arial" w:hint="eastAsia"/>
          <w:shd w:val="clear" w:color="auto" w:fill="FFFFFF"/>
        </w:rPr>
        <w:t>一种兼性细胞内致病菌，在阿米巴体内寄生，可感染人巨噬细胞，在其胞内繁殖和杀死人巨噬细胞，是引起军团菌病的主要病原体。目前已知有</w:t>
      </w:r>
      <w:r w:rsidRPr="00D76279">
        <w:rPr>
          <w:rFonts w:ascii="Arial" w:hAnsi="Arial" w:cs="Arial" w:hint="eastAsia"/>
          <w:shd w:val="clear" w:color="auto" w:fill="FFFFFF"/>
        </w:rPr>
        <w:t>3</w:t>
      </w:r>
      <w:r w:rsidRPr="00D76279">
        <w:rPr>
          <w:rFonts w:ascii="Arial" w:hAnsi="Arial" w:cs="Arial" w:hint="eastAsia"/>
          <w:shd w:val="clear" w:color="auto" w:fill="FFFFFF"/>
        </w:rPr>
        <w:t>个亚种，</w:t>
      </w:r>
      <w:r w:rsidRPr="00D76279">
        <w:rPr>
          <w:rFonts w:ascii="Arial" w:hAnsi="Arial" w:cs="Arial" w:hint="eastAsia"/>
          <w:shd w:val="clear" w:color="auto" w:fill="FFFFFF"/>
        </w:rPr>
        <w:t>1</w:t>
      </w:r>
      <w:r w:rsidRPr="00D76279">
        <w:rPr>
          <w:rFonts w:ascii="Arial" w:hAnsi="Arial" w:cs="Arial"/>
          <w:shd w:val="clear" w:color="auto" w:fill="FFFFFF"/>
        </w:rPr>
        <w:t>6</w:t>
      </w:r>
      <w:r w:rsidRPr="00D76279">
        <w:rPr>
          <w:rFonts w:ascii="Arial" w:hAnsi="Arial" w:cs="Arial" w:hint="eastAsia"/>
          <w:shd w:val="clear" w:color="auto" w:fill="FFFFFF"/>
        </w:rPr>
        <w:t>个血清型，血清型</w:t>
      </w:r>
      <w:r w:rsidRPr="00D76279">
        <w:rPr>
          <w:rFonts w:ascii="Arial" w:hAnsi="Arial" w:cs="Arial" w:hint="eastAsia"/>
          <w:shd w:val="clear" w:color="auto" w:fill="FFFFFF"/>
        </w:rPr>
        <w:t>1</w:t>
      </w:r>
      <w:r w:rsidRPr="00D76279">
        <w:rPr>
          <w:rFonts w:ascii="Arial" w:hAnsi="Arial" w:cs="Arial" w:hint="eastAsia"/>
          <w:shd w:val="clear" w:color="auto" w:fill="FFFFFF"/>
        </w:rPr>
        <w:t>型是引起社区获得性肺炎和医院感染性肺炎的重要病原体。</w:t>
      </w:r>
    </w:p>
    <w:p w14:paraId="22C3C2DC" w14:textId="77777777" w:rsidR="003C252C" w:rsidRDefault="003C252C" w:rsidP="003C252C">
      <w:pPr>
        <w:pStyle w:val="affd"/>
        <w:spacing w:before="120" w:after="120"/>
      </w:pPr>
      <w:bookmarkStart w:id="60" w:name="_Toc95730606"/>
      <w:bookmarkEnd w:id="60"/>
    </w:p>
    <w:p w14:paraId="4B173369" w14:textId="77777777" w:rsidR="000D0DA5" w:rsidRPr="00D76279" w:rsidRDefault="000D0DA5" w:rsidP="004E10C2">
      <w:pPr>
        <w:spacing w:line="240" w:lineRule="auto"/>
        <w:ind w:firstLineChars="200" w:firstLine="420"/>
        <w:rPr>
          <w:rFonts w:ascii="黑体" w:eastAsia="黑体" w:hAnsi="Times New Roman"/>
          <w:kern w:val="0"/>
        </w:rPr>
      </w:pPr>
      <w:r w:rsidRPr="00D76279">
        <w:rPr>
          <w:rFonts w:ascii="黑体" w:eastAsia="黑体" w:hAnsi="Times New Roman" w:hint="eastAsia"/>
          <w:kern w:val="0"/>
        </w:rPr>
        <w:t xml:space="preserve">异养菌 </w:t>
      </w:r>
      <w:r w:rsidRPr="00D76279">
        <w:rPr>
          <w:rFonts w:ascii="Times New Roman" w:eastAsia="黑体" w:hAnsi="Times New Roman"/>
          <w:b/>
          <w:kern w:val="0"/>
        </w:rPr>
        <w:t>heterotroph</w:t>
      </w:r>
    </w:p>
    <w:p w14:paraId="541C138B" w14:textId="77777777" w:rsidR="003C252C" w:rsidRDefault="000D0DA5" w:rsidP="004E10C2">
      <w:pPr>
        <w:pStyle w:val="affffb"/>
        <w:ind w:firstLine="420"/>
        <w:rPr>
          <w:rFonts w:ascii="Arial" w:hAnsi="Arial" w:cs="Arial"/>
          <w:shd w:val="clear" w:color="auto" w:fill="FFFFFF"/>
        </w:rPr>
      </w:pPr>
      <w:r w:rsidRPr="00D76279">
        <w:rPr>
          <w:rFonts w:ascii="Arial" w:hAnsi="Arial" w:cs="Arial" w:hint="eastAsia"/>
          <w:shd w:val="clear" w:color="auto" w:fill="FFFFFF"/>
        </w:rPr>
        <w:t>是指需要在有较为复杂的有机物作为碳源和能源的情况下，才能生长、繁殖和代谢的微生物，包括大多数的细菌、放线菌，所有的酵母菌和霉菌。</w:t>
      </w:r>
    </w:p>
    <w:p w14:paraId="54269183" w14:textId="77777777" w:rsidR="000D0DA5" w:rsidRDefault="000D0DA5" w:rsidP="000D0DA5">
      <w:pPr>
        <w:pStyle w:val="affc"/>
        <w:spacing w:before="240" w:after="240"/>
      </w:pPr>
      <w:bookmarkStart w:id="61" w:name="_Toc90387692"/>
      <w:bookmarkStart w:id="62" w:name="_Toc89940327"/>
      <w:bookmarkStart w:id="63" w:name="_Toc95730607"/>
      <w:bookmarkStart w:id="64" w:name="_Toc95730639"/>
      <w:bookmarkEnd w:id="26"/>
      <w:r>
        <w:rPr>
          <w:rFonts w:hint="eastAsia"/>
        </w:rPr>
        <w:t>卫生设计要求</w:t>
      </w:r>
      <w:bookmarkEnd w:id="61"/>
      <w:bookmarkEnd w:id="62"/>
      <w:bookmarkEnd w:id="63"/>
      <w:bookmarkEnd w:id="64"/>
    </w:p>
    <w:p w14:paraId="66A93C82" w14:textId="77777777" w:rsidR="000D0DA5" w:rsidRPr="00BF3976" w:rsidRDefault="000D0DA5" w:rsidP="000D0DA5">
      <w:pPr>
        <w:pStyle w:val="affd"/>
        <w:spacing w:before="120" w:after="120"/>
        <w:rPr>
          <w:rFonts w:ascii="宋体" w:eastAsia="宋体" w:hAnsi="宋体"/>
        </w:rPr>
      </w:pPr>
      <w:bookmarkStart w:id="65" w:name="_Toc95730608"/>
      <w:r w:rsidRPr="00BF3976">
        <w:rPr>
          <w:rFonts w:ascii="宋体" w:eastAsia="宋体" w:hAnsi="宋体" w:hint="eastAsia"/>
        </w:rPr>
        <w:t>集中空调通风系统新风量的设计</w:t>
      </w:r>
      <w:r w:rsidRPr="006B57C7">
        <w:rPr>
          <w:rFonts w:ascii="宋体" w:eastAsia="宋体" w:hAnsi="宋体" w:hint="eastAsia"/>
        </w:rPr>
        <w:t>应符合表</w:t>
      </w:r>
      <w:r w:rsidRPr="006B57C7">
        <w:rPr>
          <w:rFonts w:ascii="宋体" w:eastAsia="宋体" w:hAnsi="宋体"/>
        </w:rPr>
        <w:t>1</w:t>
      </w:r>
      <w:r w:rsidRPr="006B57C7">
        <w:rPr>
          <w:rFonts w:ascii="宋体" w:eastAsia="宋体" w:hAnsi="宋体" w:hint="eastAsia"/>
        </w:rPr>
        <w:t>的要</w:t>
      </w:r>
      <w:r w:rsidRPr="00BF3976">
        <w:rPr>
          <w:rFonts w:ascii="宋体" w:eastAsia="宋体" w:hAnsi="宋体" w:hint="eastAsia"/>
        </w:rPr>
        <w:t>求。</w:t>
      </w:r>
      <w:bookmarkEnd w:id="65"/>
    </w:p>
    <w:p w14:paraId="058332FA" w14:textId="77777777" w:rsidR="000D0DA5" w:rsidRPr="00BF3976" w:rsidRDefault="000D0DA5" w:rsidP="000D0DA5">
      <w:pPr>
        <w:pStyle w:val="affffb"/>
        <w:ind w:firstLineChars="0" w:firstLine="0"/>
        <w:jc w:val="center"/>
        <w:rPr>
          <w:rFonts w:ascii="黑体" w:eastAsia="黑体" w:hAnsi="黑体" w:cs="宋体"/>
          <w:sz w:val="18"/>
          <w:szCs w:val="18"/>
        </w:rPr>
      </w:pPr>
      <w:r w:rsidRPr="00BF3976">
        <w:rPr>
          <w:rFonts w:ascii="黑体" w:eastAsia="黑体" w:hAnsi="黑体" w:cs="宋体" w:hint="eastAsia"/>
          <w:sz w:val="18"/>
          <w:szCs w:val="18"/>
        </w:rPr>
        <w:t>表1 新风量要求</w:t>
      </w:r>
    </w:p>
    <w:tbl>
      <w:tblPr>
        <w:tblStyle w:val="afffffffffc"/>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7220"/>
        <w:gridCol w:w="2114"/>
      </w:tblGrid>
      <w:tr w:rsidR="000D0DA5" w:rsidRPr="000138B8" w14:paraId="04D40966" w14:textId="77777777" w:rsidTr="00CE7922">
        <w:trPr>
          <w:tblHeader/>
          <w:jc w:val="center"/>
        </w:trPr>
        <w:tc>
          <w:tcPr>
            <w:tcW w:w="7220" w:type="dxa"/>
            <w:tcBorders>
              <w:top w:val="single" w:sz="8" w:space="0" w:color="auto"/>
              <w:bottom w:val="single" w:sz="8" w:space="0" w:color="auto"/>
            </w:tcBorders>
            <w:shd w:val="clear" w:color="auto" w:fill="auto"/>
          </w:tcPr>
          <w:p w14:paraId="15475BF1" w14:textId="77777777" w:rsidR="000D0DA5" w:rsidRPr="000138B8" w:rsidRDefault="000D0DA5" w:rsidP="00CE7922">
            <w:pPr>
              <w:pStyle w:val="afffffffff9"/>
              <w:rPr>
                <w:rFonts w:hAnsi="宋体"/>
                <w:szCs w:val="18"/>
              </w:rPr>
            </w:pPr>
            <w:r w:rsidRPr="000138B8">
              <w:rPr>
                <w:rFonts w:hAnsi="宋体" w:hint="eastAsia"/>
                <w:szCs w:val="18"/>
              </w:rPr>
              <w:t>场所类型</w:t>
            </w:r>
          </w:p>
        </w:tc>
        <w:tc>
          <w:tcPr>
            <w:tcW w:w="2114" w:type="dxa"/>
            <w:tcBorders>
              <w:top w:val="single" w:sz="8" w:space="0" w:color="auto"/>
              <w:bottom w:val="single" w:sz="8" w:space="0" w:color="auto"/>
            </w:tcBorders>
            <w:shd w:val="clear" w:color="auto" w:fill="auto"/>
          </w:tcPr>
          <w:p w14:paraId="6D9EEC16" w14:textId="77777777" w:rsidR="000D0DA5" w:rsidRPr="000138B8" w:rsidRDefault="000D0DA5" w:rsidP="00CE7922">
            <w:pPr>
              <w:pStyle w:val="afffffffff9"/>
              <w:rPr>
                <w:rFonts w:hAnsi="宋体"/>
                <w:szCs w:val="18"/>
              </w:rPr>
            </w:pPr>
            <w:r w:rsidRPr="000138B8">
              <w:rPr>
                <w:rFonts w:hAnsi="宋体" w:hint="eastAsia"/>
                <w:szCs w:val="18"/>
              </w:rPr>
              <w:t>新风量 m</w:t>
            </w:r>
            <w:r w:rsidRPr="000138B8">
              <w:rPr>
                <w:rFonts w:hAnsi="宋体" w:hint="eastAsia"/>
                <w:szCs w:val="18"/>
                <w:vertAlign w:val="superscript"/>
              </w:rPr>
              <w:t>3</w:t>
            </w:r>
            <w:r w:rsidRPr="000138B8">
              <w:rPr>
                <w:rFonts w:hAnsi="宋体" w:hint="eastAsia"/>
                <w:szCs w:val="18"/>
              </w:rPr>
              <w:t>/(h·人）</w:t>
            </w:r>
          </w:p>
        </w:tc>
      </w:tr>
      <w:tr w:rsidR="000D0DA5" w:rsidRPr="000138B8" w14:paraId="50F9E1B6" w14:textId="77777777" w:rsidTr="00CE7922">
        <w:trPr>
          <w:jc w:val="center"/>
        </w:trPr>
        <w:tc>
          <w:tcPr>
            <w:tcW w:w="7220" w:type="dxa"/>
            <w:tcBorders>
              <w:top w:val="single" w:sz="8" w:space="0" w:color="auto"/>
            </w:tcBorders>
            <w:shd w:val="clear" w:color="auto" w:fill="auto"/>
          </w:tcPr>
          <w:p w14:paraId="557935D7" w14:textId="77777777" w:rsidR="000D0DA5" w:rsidRPr="000138B8" w:rsidRDefault="000D0DA5" w:rsidP="00CE7922">
            <w:pPr>
              <w:pStyle w:val="afffffffff9"/>
              <w:rPr>
                <w:rFonts w:hAnsi="宋体"/>
                <w:szCs w:val="18"/>
              </w:rPr>
            </w:pPr>
            <w:r w:rsidRPr="000138B8">
              <w:rPr>
                <w:rFonts w:hAnsi="宋体" w:hint="eastAsia"/>
                <w:szCs w:val="18"/>
              </w:rPr>
              <w:t>宾馆、旅店、招待所、公共浴室等有睡眠、休憩需求的公共场所</w:t>
            </w:r>
          </w:p>
        </w:tc>
        <w:tc>
          <w:tcPr>
            <w:tcW w:w="2114" w:type="dxa"/>
            <w:tcBorders>
              <w:top w:val="single" w:sz="8" w:space="0" w:color="auto"/>
            </w:tcBorders>
            <w:shd w:val="clear" w:color="auto" w:fill="auto"/>
          </w:tcPr>
          <w:p w14:paraId="26136441" w14:textId="77777777" w:rsidR="000D0DA5" w:rsidRPr="000138B8" w:rsidRDefault="000D0DA5" w:rsidP="00CE7922">
            <w:pPr>
              <w:pStyle w:val="afffffffff9"/>
              <w:rPr>
                <w:rFonts w:hAnsi="宋体"/>
                <w:szCs w:val="18"/>
              </w:rPr>
            </w:pPr>
            <w:r w:rsidRPr="000138B8">
              <w:rPr>
                <w:rFonts w:hAnsi="宋体" w:hint="eastAsia"/>
                <w:szCs w:val="18"/>
              </w:rPr>
              <w:t>≥30</w:t>
            </w:r>
          </w:p>
        </w:tc>
      </w:tr>
      <w:tr w:rsidR="000D0DA5" w:rsidRPr="000138B8" w14:paraId="7EDCBA81" w14:textId="77777777" w:rsidTr="00CE7922">
        <w:trPr>
          <w:jc w:val="center"/>
        </w:trPr>
        <w:tc>
          <w:tcPr>
            <w:tcW w:w="7220" w:type="dxa"/>
            <w:shd w:val="clear" w:color="auto" w:fill="auto"/>
          </w:tcPr>
          <w:p w14:paraId="1D54E3A1" w14:textId="77777777" w:rsidR="000D0DA5" w:rsidRPr="000138B8" w:rsidRDefault="000D0DA5" w:rsidP="00CE7922">
            <w:pPr>
              <w:pStyle w:val="afffffffff9"/>
              <w:rPr>
                <w:rFonts w:hAnsi="宋体"/>
                <w:szCs w:val="18"/>
              </w:rPr>
            </w:pPr>
            <w:r w:rsidRPr="000138B8">
              <w:rPr>
                <w:rFonts w:hAnsi="宋体" w:hint="eastAsia"/>
                <w:szCs w:val="18"/>
              </w:rPr>
              <w:t>其他类型公共场所</w:t>
            </w:r>
          </w:p>
        </w:tc>
        <w:tc>
          <w:tcPr>
            <w:tcW w:w="2114" w:type="dxa"/>
            <w:shd w:val="clear" w:color="auto" w:fill="auto"/>
          </w:tcPr>
          <w:p w14:paraId="5CAD492A" w14:textId="77777777" w:rsidR="000D0DA5" w:rsidRPr="000138B8" w:rsidRDefault="000D0DA5" w:rsidP="00CE7922">
            <w:pPr>
              <w:pStyle w:val="afffffffff9"/>
              <w:rPr>
                <w:rFonts w:hAnsi="宋体"/>
                <w:szCs w:val="18"/>
              </w:rPr>
            </w:pPr>
            <w:r w:rsidRPr="000138B8">
              <w:rPr>
                <w:rFonts w:hAnsi="宋体" w:hint="eastAsia"/>
                <w:szCs w:val="18"/>
              </w:rPr>
              <w:t>≥20</w:t>
            </w:r>
          </w:p>
        </w:tc>
      </w:tr>
    </w:tbl>
    <w:p w14:paraId="221BB9CF" w14:textId="77777777" w:rsidR="00F24C83" w:rsidRDefault="00F24C83" w:rsidP="000D0DA5">
      <w:pPr>
        <w:adjustRightInd/>
        <w:spacing w:line="240" w:lineRule="auto"/>
        <w:ind w:firstLineChars="199" w:firstLine="418"/>
        <w:rPr>
          <w:rFonts w:ascii="宋体" w:hAnsi="宋体"/>
          <w:szCs w:val="22"/>
        </w:rPr>
      </w:pPr>
    </w:p>
    <w:p w14:paraId="74EBD66E" w14:textId="1396FAAF" w:rsidR="000D0DA5" w:rsidRPr="006B57C7" w:rsidRDefault="000D0DA5" w:rsidP="000D0DA5">
      <w:pPr>
        <w:adjustRightInd/>
        <w:spacing w:line="240" w:lineRule="auto"/>
        <w:ind w:firstLineChars="199" w:firstLine="418"/>
        <w:rPr>
          <w:rFonts w:ascii="宋体" w:hAnsi="宋体"/>
          <w:szCs w:val="22"/>
        </w:rPr>
      </w:pPr>
      <w:r w:rsidRPr="000138B8">
        <w:rPr>
          <w:rFonts w:ascii="宋体" w:hAnsi="宋体" w:hint="eastAsia"/>
          <w:szCs w:val="22"/>
        </w:rPr>
        <w:t>人员密</w:t>
      </w:r>
      <w:r w:rsidRPr="006B57C7">
        <w:rPr>
          <w:rFonts w:ascii="宋体" w:hAnsi="宋体" w:hint="eastAsia"/>
          <w:szCs w:val="22"/>
        </w:rPr>
        <w:t>集场所集中空调通风系统新风量还</w:t>
      </w:r>
      <w:r w:rsidRPr="006B57C7">
        <w:rPr>
          <w:rFonts w:ascii="宋体" w:hAnsi="宋体"/>
          <w:szCs w:val="22"/>
        </w:rPr>
        <w:t>应符合GB 50736表3.0.6.3的规定。</w:t>
      </w:r>
    </w:p>
    <w:p w14:paraId="168E25A3" w14:textId="77777777" w:rsidR="000D0DA5" w:rsidRPr="006B57C7" w:rsidRDefault="000D0DA5" w:rsidP="000D0DA5">
      <w:pPr>
        <w:pStyle w:val="affd"/>
        <w:spacing w:before="120" w:after="120"/>
        <w:rPr>
          <w:rFonts w:ascii="宋体" w:eastAsia="宋体" w:hAnsi="宋体"/>
        </w:rPr>
      </w:pPr>
      <w:bookmarkStart w:id="66" w:name="_Toc95730609"/>
      <w:r w:rsidRPr="006B57C7">
        <w:rPr>
          <w:rFonts w:ascii="宋体" w:eastAsia="宋体" w:hAnsi="宋体"/>
        </w:rPr>
        <w:t>集中空调通风系统送风温度的设计宜使公共浴室的更衣室、休息室冬季室内温度达到25</w:t>
      </w:r>
      <w:r w:rsidRPr="006B57C7">
        <w:rPr>
          <w:rFonts w:ascii="宋体" w:eastAsia="宋体" w:hAnsi="宋体" w:cs="宋体" w:hint="eastAsia"/>
        </w:rPr>
        <w:t>℃</w:t>
      </w:r>
      <w:r w:rsidRPr="006B57C7">
        <w:rPr>
          <w:rFonts w:ascii="宋体" w:eastAsia="宋体" w:hAnsi="宋体"/>
        </w:rPr>
        <w:t>，其他公共场所在16</w:t>
      </w:r>
      <w:r w:rsidRPr="006B57C7">
        <w:rPr>
          <w:rFonts w:ascii="宋体" w:eastAsia="宋体" w:hAnsi="宋体" w:cs="宋体" w:hint="eastAsia"/>
        </w:rPr>
        <w:t>℃</w:t>
      </w:r>
      <w:r>
        <w:rPr>
          <w:rFonts w:ascii="MS Mincho" w:eastAsia="MS Mincho" w:hAnsi="MS Mincho" w:hint="eastAsia"/>
        </w:rPr>
        <w:t>～</w:t>
      </w:r>
      <w:r w:rsidRPr="006B57C7">
        <w:rPr>
          <w:rFonts w:ascii="宋体" w:eastAsia="宋体" w:hAnsi="宋体"/>
        </w:rPr>
        <w:t>20</w:t>
      </w:r>
      <w:r w:rsidRPr="006B57C7">
        <w:rPr>
          <w:rFonts w:ascii="宋体" w:eastAsia="宋体" w:hAnsi="宋体" w:cs="宋体" w:hint="eastAsia"/>
        </w:rPr>
        <w:t>℃</w:t>
      </w:r>
      <w:r w:rsidRPr="006B57C7">
        <w:rPr>
          <w:rFonts w:ascii="宋体" w:eastAsia="宋体" w:hAnsi="宋体"/>
        </w:rPr>
        <w:t>之间；夏季室内温度在26</w:t>
      </w:r>
      <w:r w:rsidRPr="006B57C7">
        <w:rPr>
          <w:rFonts w:ascii="宋体" w:eastAsia="宋体" w:hAnsi="宋体" w:cs="宋体" w:hint="eastAsia"/>
        </w:rPr>
        <w:t>℃</w:t>
      </w:r>
      <w:r>
        <w:rPr>
          <w:rFonts w:ascii="MS Mincho" w:eastAsia="MS Mincho" w:hAnsi="MS Mincho" w:hint="eastAsia"/>
        </w:rPr>
        <w:t>～</w:t>
      </w:r>
      <w:r w:rsidRPr="006B57C7">
        <w:rPr>
          <w:rFonts w:ascii="宋体" w:eastAsia="宋体" w:hAnsi="宋体"/>
        </w:rPr>
        <w:t>28</w:t>
      </w:r>
      <w:r w:rsidRPr="006B57C7">
        <w:rPr>
          <w:rFonts w:ascii="宋体" w:eastAsia="宋体" w:hAnsi="宋体" w:cs="宋体" w:hint="eastAsia"/>
        </w:rPr>
        <w:t>℃</w:t>
      </w:r>
      <w:r w:rsidRPr="006B57C7">
        <w:rPr>
          <w:rFonts w:ascii="宋体" w:eastAsia="宋体" w:hAnsi="宋体"/>
        </w:rPr>
        <w:t>之间。</w:t>
      </w:r>
      <w:bookmarkEnd w:id="66"/>
    </w:p>
    <w:p w14:paraId="66469270" w14:textId="77777777" w:rsidR="000D0DA5" w:rsidRPr="006B57C7" w:rsidRDefault="000D0DA5" w:rsidP="000D0DA5">
      <w:pPr>
        <w:pStyle w:val="affd"/>
        <w:spacing w:before="120" w:after="120"/>
        <w:rPr>
          <w:rFonts w:ascii="宋体" w:eastAsia="宋体" w:hAnsi="宋体"/>
        </w:rPr>
      </w:pPr>
      <w:bookmarkStart w:id="67" w:name="_Toc95730610"/>
      <w:r w:rsidRPr="006B57C7">
        <w:rPr>
          <w:rFonts w:ascii="宋体" w:eastAsia="宋体" w:hAnsi="宋体"/>
        </w:rPr>
        <w:t>集中空调通风系统送风湿度的设计宜使游泳场（馆）相对湿度不大于80%，其他公共场所相对湿度在40%</w:t>
      </w:r>
      <w:r>
        <w:rPr>
          <w:rFonts w:ascii="MS Mincho" w:eastAsia="MS Mincho" w:hAnsi="MS Mincho" w:hint="eastAsia"/>
        </w:rPr>
        <w:t>～</w:t>
      </w:r>
      <w:r w:rsidRPr="006B57C7">
        <w:rPr>
          <w:rFonts w:ascii="宋体" w:eastAsia="宋体" w:hAnsi="宋体"/>
        </w:rPr>
        <w:t>65%之间。</w:t>
      </w:r>
      <w:bookmarkEnd w:id="67"/>
    </w:p>
    <w:p w14:paraId="3C6CC3AE" w14:textId="77777777" w:rsidR="000D0DA5" w:rsidRPr="006B57C7" w:rsidRDefault="000D0DA5" w:rsidP="000D0DA5">
      <w:pPr>
        <w:pStyle w:val="affd"/>
        <w:spacing w:before="120" w:after="120"/>
        <w:rPr>
          <w:rFonts w:ascii="宋体" w:eastAsia="宋体" w:hAnsi="宋体"/>
        </w:rPr>
      </w:pPr>
      <w:bookmarkStart w:id="68" w:name="_Toc95730611"/>
      <w:r w:rsidRPr="006B57C7">
        <w:rPr>
          <w:rFonts w:ascii="宋体" w:eastAsia="宋体" w:hAnsi="宋体"/>
        </w:rPr>
        <w:t>集中空调通风系统送风风速的设计宜使宾馆、旅店、招待所、咖啡馆、酒吧、茶座、理发店、美容店及公共浴室的的更衣室、休息室风速不大于0.3 m/s。其他公共场所风速不大于0.5 m/s。</w:t>
      </w:r>
      <w:bookmarkEnd w:id="68"/>
    </w:p>
    <w:p w14:paraId="339BC0C1" w14:textId="77777777" w:rsidR="000D0DA5" w:rsidRPr="006B57C7" w:rsidRDefault="000D0DA5" w:rsidP="000D0DA5">
      <w:pPr>
        <w:pStyle w:val="affd"/>
        <w:spacing w:before="120" w:after="120"/>
        <w:rPr>
          <w:rFonts w:ascii="宋体" w:eastAsia="宋体" w:hAnsi="宋体"/>
        </w:rPr>
      </w:pPr>
      <w:bookmarkStart w:id="69" w:name="_Toc95730612"/>
      <w:r w:rsidRPr="006B57C7">
        <w:rPr>
          <w:rFonts w:ascii="宋体" w:eastAsia="宋体" w:hAnsi="宋体"/>
        </w:rPr>
        <w:t>对有睡眠、休憩需求的公共场所，集中空调通风系统运行所产生的噪声对场所室内环境造成的影响不得高于设备设施关闭状态时室内噪声值5 dB(A</w:t>
      </w:r>
      <w:r w:rsidRPr="006B57C7">
        <w:rPr>
          <w:rFonts w:ascii="宋体" w:eastAsia="宋体" w:hAnsi="宋体" w:hint="eastAsia"/>
        </w:rPr>
        <w:t>计权)。</w:t>
      </w:r>
      <w:bookmarkEnd w:id="69"/>
    </w:p>
    <w:p w14:paraId="793E7E15" w14:textId="77777777" w:rsidR="000D0DA5" w:rsidRPr="006B57C7" w:rsidRDefault="000D0DA5" w:rsidP="000D0DA5">
      <w:pPr>
        <w:pStyle w:val="affd"/>
        <w:spacing w:before="120" w:after="120"/>
        <w:rPr>
          <w:rFonts w:ascii="宋体" w:eastAsia="宋体" w:hAnsi="宋体"/>
        </w:rPr>
      </w:pPr>
      <w:bookmarkStart w:id="70" w:name="_Toc95730613"/>
      <w:r w:rsidRPr="006B57C7">
        <w:rPr>
          <w:rFonts w:ascii="宋体" w:eastAsia="宋体" w:hAnsi="宋体" w:hint="eastAsia"/>
        </w:rPr>
        <w:t>集中空调通风系统应具备下列设施：</w:t>
      </w:r>
      <w:bookmarkEnd w:id="70"/>
    </w:p>
    <w:p w14:paraId="6D77E0E4" w14:textId="77777777" w:rsidR="000D0DA5" w:rsidRPr="006B57C7" w:rsidRDefault="000D0DA5" w:rsidP="000D0DA5">
      <w:pPr>
        <w:pStyle w:val="af5"/>
        <w:numPr>
          <w:ilvl w:val="0"/>
          <w:numId w:val="49"/>
        </w:numPr>
        <w:tabs>
          <w:tab w:val="left" w:pos="851"/>
        </w:tabs>
      </w:pPr>
      <w:r w:rsidRPr="006B57C7">
        <w:rPr>
          <w:rFonts w:hint="eastAsia"/>
        </w:rPr>
        <w:t>应急关闭回风和新风的装置；</w:t>
      </w:r>
    </w:p>
    <w:p w14:paraId="2AFB6F02" w14:textId="77777777" w:rsidR="000D0DA5" w:rsidRPr="006B57C7" w:rsidRDefault="000D0DA5" w:rsidP="000D0DA5">
      <w:pPr>
        <w:pStyle w:val="af5"/>
        <w:tabs>
          <w:tab w:val="left" w:pos="851"/>
        </w:tabs>
        <w:rPr>
          <w:rFonts w:hAnsi="宋体"/>
        </w:rPr>
      </w:pPr>
      <w:r w:rsidRPr="006B57C7">
        <w:rPr>
          <w:rFonts w:hAnsi="宋体" w:hint="eastAsia"/>
        </w:rPr>
        <w:t>控制空调系统分区域运行的装置；</w:t>
      </w:r>
    </w:p>
    <w:p w14:paraId="0ADE7406" w14:textId="77777777" w:rsidR="000D0DA5" w:rsidRPr="006B57C7" w:rsidRDefault="000D0DA5" w:rsidP="000D0DA5">
      <w:pPr>
        <w:pStyle w:val="af5"/>
        <w:tabs>
          <w:tab w:val="left" w:pos="851"/>
        </w:tabs>
        <w:rPr>
          <w:rFonts w:hAnsi="宋体"/>
        </w:rPr>
      </w:pPr>
      <w:r w:rsidRPr="006B57C7">
        <w:rPr>
          <w:rFonts w:hAnsi="宋体" w:hint="eastAsia"/>
        </w:rPr>
        <w:lastRenderedPageBreak/>
        <w:t>供风管系统清洗、消毒用的可开闭窗口，或便</w:t>
      </w:r>
      <w:r w:rsidRPr="006B57C7">
        <w:rPr>
          <w:rFonts w:hAnsi="宋体"/>
        </w:rPr>
        <w:t>于拆卸的不小于300mm×250mm的风口。</w:t>
      </w:r>
    </w:p>
    <w:p w14:paraId="1315CAEC" w14:textId="77777777" w:rsidR="000D0DA5" w:rsidRPr="006B57C7" w:rsidRDefault="000D0DA5" w:rsidP="000D0DA5">
      <w:pPr>
        <w:pStyle w:val="affd"/>
        <w:spacing w:before="120" w:after="120"/>
        <w:rPr>
          <w:rFonts w:ascii="宋体" w:eastAsia="宋体" w:hAnsi="宋体"/>
        </w:rPr>
      </w:pPr>
      <w:bookmarkStart w:id="71" w:name="_Toc95730614"/>
      <w:r w:rsidRPr="006B57C7">
        <w:rPr>
          <w:rFonts w:ascii="宋体" w:eastAsia="宋体" w:hAnsi="宋体"/>
        </w:rPr>
        <w:t>集中空调通风系统宜设置去除送风中微生物、颗粒物和气态污染物的空气净化消毒装置。</w:t>
      </w:r>
      <w:bookmarkEnd w:id="71"/>
    </w:p>
    <w:p w14:paraId="461670D0" w14:textId="77777777" w:rsidR="000D0DA5" w:rsidRPr="006B57C7" w:rsidRDefault="000D0DA5" w:rsidP="000D0DA5">
      <w:pPr>
        <w:pStyle w:val="affd"/>
        <w:spacing w:before="120" w:after="120"/>
        <w:rPr>
          <w:rFonts w:ascii="宋体" w:eastAsia="宋体" w:hAnsi="宋体"/>
        </w:rPr>
      </w:pPr>
      <w:bookmarkStart w:id="72" w:name="_Toc95730615"/>
      <w:r w:rsidRPr="006B57C7">
        <w:rPr>
          <w:rFonts w:ascii="宋体" w:eastAsia="宋体" w:hAnsi="宋体"/>
        </w:rPr>
        <w:t>集中空调通风系统的新风应直接取自室外，不应从机房、楼道及天棚吊顶等处间接吸取新风。</w:t>
      </w:r>
      <w:bookmarkEnd w:id="72"/>
    </w:p>
    <w:p w14:paraId="65F2B46D" w14:textId="77777777" w:rsidR="000D0DA5" w:rsidRPr="006B57C7" w:rsidRDefault="000D0DA5" w:rsidP="000D0DA5">
      <w:pPr>
        <w:pStyle w:val="affd"/>
        <w:spacing w:before="120" w:after="120"/>
        <w:rPr>
          <w:rFonts w:ascii="宋体" w:eastAsia="宋体" w:hAnsi="宋体"/>
        </w:rPr>
      </w:pPr>
      <w:bookmarkStart w:id="73" w:name="_Toc95730616"/>
      <w:r w:rsidRPr="006B57C7">
        <w:rPr>
          <w:rFonts w:ascii="宋体" w:eastAsia="宋体" w:hAnsi="宋体"/>
        </w:rPr>
        <w:t>集中空调通风系统的新风口应设置防护网和初效过滤器，并符合以下要求：</w:t>
      </w:r>
      <w:bookmarkEnd w:id="73"/>
    </w:p>
    <w:p w14:paraId="2B00A3C6" w14:textId="77777777" w:rsidR="000D0DA5" w:rsidRPr="005148A4" w:rsidRDefault="000D0DA5" w:rsidP="000D0DA5">
      <w:pPr>
        <w:pStyle w:val="af5"/>
        <w:numPr>
          <w:ilvl w:val="0"/>
          <w:numId w:val="41"/>
        </w:numPr>
        <w:tabs>
          <w:tab w:val="left" w:pos="851"/>
        </w:tabs>
      </w:pPr>
      <w:r w:rsidRPr="006B57C7">
        <w:rPr>
          <w:rFonts w:hAnsi="宋体"/>
        </w:rPr>
        <w:t>设置在室外空气清洁的地点，远离冷却塔和其他污染源。新风口距离冷却塔、污染气体排放口和其他污染源的水平距离不宜小于10m，且应符合表2的要求。油烟排</w:t>
      </w:r>
      <w:r w:rsidRPr="006B57C7">
        <w:rPr>
          <w:rFonts w:hAnsi="宋体" w:hint="eastAsia"/>
        </w:rPr>
        <w:t>放口、废气排放口和有害气体排放口等有特殊卫生防护距离要求的污染源与新风口的</w:t>
      </w:r>
      <w:r w:rsidRPr="005148A4">
        <w:rPr>
          <w:rFonts w:hint="eastAsia"/>
        </w:rPr>
        <w:t>距离应按照有关标准要求执行。</w:t>
      </w:r>
    </w:p>
    <w:p w14:paraId="5297A52A" w14:textId="77777777" w:rsidR="000D0DA5" w:rsidRPr="00BF3976" w:rsidRDefault="000D0DA5" w:rsidP="000D0DA5">
      <w:pPr>
        <w:pStyle w:val="afffffffff9"/>
        <w:rPr>
          <w:rFonts w:ascii="黑体" w:eastAsia="黑体" w:hAnsi="黑体"/>
        </w:rPr>
      </w:pPr>
      <w:r w:rsidRPr="00BF3976">
        <w:rPr>
          <w:rFonts w:ascii="黑体" w:eastAsia="黑体" w:hAnsi="黑体" w:hint="eastAsia"/>
        </w:rPr>
        <w:t>表2 新风口与污染源的水平距离</w:t>
      </w:r>
    </w:p>
    <w:tbl>
      <w:tblPr>
        <w:tblStyle w:val="afffffffffc"/>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6511"/>
        <w:gridCol w:w="2823"/>
      </w:tblGrid>
      <w:tr w:rsidR="000D0DA5" w:rsidRPr="005148A4" w14:paraId="42162394" w14:textId="77777777" w:rsidTr="00CE7922">
        <w:trPr>
          <w:tblHeader/>
          <w:jc w:val="center"/>
        </w:trPr>
        <w:tc>
          <w:tcPr>
            <w:tcW w:w="6511" w:type="dxa"/>
            <w:tcBorders>
              <w:top w:val="single" w:sz="8" w:space="0" w:color="auto"/>
              <w:bottom w:val="single" w:sz="8" w:space="0" w:color="auto"/>
            </w:tcBorders>
            <w:shd w:val="clear" w:color="auto" w:fill="auto"/>
          </w:tcPr>
          <w:p w14:paraId="1EA82BFA" w14:textId="77777777" w:rsidR="000D0DA5" w:rsidRPr="005148A4" w:rsidRDefault="000D0DA5" w:rsidP="00CE7922">
            <w:pPr>
              <w:pStyle w:val="afffffffff9"/>
            </w:pPr>
            <w:r w:rsidRPr="005148A4">
              <w:rPr>
                <w:rFonts w:hint="eastAsia"/>
              </w:rPr>
              <w:t>污染源</w:t>
            </w:r>
          </w:p>
        </w:tc>
        <w:tc>
          <w:tcPr>
            <w:tcW w:w="2823" w:type="dxa"/>
            <w:tcBorders>
              <w:top w:val="single" w:sz="8" w:space="0" w:color="auto"/>
              <w:bottom w:val="single" w:sz="8" w:space="0" w:color="auto"/>
            </w:tcBorders>
            <w:shd w:val="clear" w:color="auto" w:fill="auto"/>
          </w:tcPr>
          <w:p w14:paraId="34ABE8FE" w14:textId="77777777" w:rsidR="000D0DA5" w:rsidRPr="005148A4" w:rsidRDefault="000D0DA5" w:rsidP="00CE7922">
            <w:pPr>
              <w:pStyle w:val="afffffffff9"/>
            </w:pPr>
            <w:r w:rsidRPr="005148A4">
              <w:rPr>
                <w:rFonts w:hint="eastAsia"/>
              </w:rPr>
              <w:t>水平距离/m</w:t>
            </w:r>
          </w:p>
        </w:tc>
      </w:tr>
      <w:tr w:rsidR="000D0DA5" w:rsidRPr="005148A4" w14:paraId="21D516D5" w14:textId="77777777" w:rsidTr="00CE7922">
        <w:trPr>
          <w:jc w:val="center"/>
        </w:trPr>
        <w:tc>
          <w:tcPr>
            <w:tcW w:w="6511" w:type="dxa"/>
            <w:tcBorders>
              <w:top w:val="single" w:sz="8" w:space="0" w:color="auto"/>
            </w:tcBorders>
            <w:shd w:val="clear" w:color="auto" w:fill="auto"/>
            <w:vAlign w:val="center"/>
          </w:tcPr>
          <w:p w14:paraId="665FAD4B" w14:textId="77777777" w:rsidR="000D0DA5" w:rsidRPr="005148A4" w:rsidRDefault="000D0DA5" w:rsidP="00CE7922">
            <w:pPr>
              <w:pStyle w:val="afffffffff9"/>
            </w:pPr>
            <w:r w:rsidRPr="005148A4">
              <w:rPr>
                <w:rFonts w:hAnsi="宋体" w:hint="eastAsia"/>
              </w:rPr>
              <w:t>排风口、垃圾存储/回收区、大垃圾箱、冷却塔进气口</w:t>
            </w:r>
          </w:p>
        </w:tc>
        <w:tc>
          <w:tcPr>
            <w:tcW w:w="2823" w:type="dxa"/>
            <w:tcBorders>
              <w:top w:val="single" w:sz="8" w:space="0" w:color="auto"/>
            </w:tcBorders>
            <w:shd w:val="clear" w:color="auto" w:fill="auto"/>
          </w:tcPr>
          <w:p w14:paraId="7F880FDA" w14:textId="77777777" w:rsidR="000D0DA5" w:rsidRPr="005148A4" w:rsidRDefault="000D0DA5" w:rsidP="00CE7922">
            <w:pPr>
              <w:pStyle w:val="afffffffff9"/>
            </w:pPr>
            <w:r w:rsidRPr="005148A4">
              <w:rPr>
                <w:rFonts w:hint="eastAsia"/>
              </w:rPr>
              <w:t>≥5*</w:t>
            </w:r>
          </w:p>
        </w:tc>
      </w:tr>
      <w:tr w:rsidR="000D0DA5" w:rsidRPr="005148A4" w14:paraId="6499B2E4" w14:textId="77777777" w:rsidTr="00CE7922">
        <w:trPr>
          <w:jc w:val="center"/>
        </w:trPr>
        <w:tc>
          <w:tcPr>
            <w:tcW w:w="6511" w:type="dxa"/>
            <w:shd w:val="clear" w:color="auto" w:fill="auto"/>
            <w:vAlign w:val="center"/>
          </w:tcPr>
          <w:p w14:paraId="06D9ADF1" w14:textId="77777777" w:rsidR="000D0DA5" w:rsidRPr="005148A4" w:rsidRDefault="000D0DA5" w:rsidP="00CE7922">
            <w:pPr>
              <w:pStyle w:val="afffffffff9"/>
            </w:pPr>
            <w:r w:rsidRPr="005148A4">
              <w:rPr>
                <w:rFonts w:hAnsi="宋体" w:hint="eastAsia"/>
              </w:rPr>
              <w:t>卡车装卸区或码头、公共汽车停车场、冷却塔排气口</w:t>
            </w:r>
          </w:p>
        </w:tc>
        <w:tc>
          <w:tcPr>
            <w:tcW w:w="2823" w:type="dxa"/>
            <w:shd w:val="clear" w:color="auto" w:fill="auto"/>
          </w:tcPr>
          <w:p w14:paraId="67F2B1BE" w14:textId="77777777" w:rsidR="000D0DA5" w:rsidRPr="005148A4" w:rsidRDefault="000D0DA5" w:rsidP="00CE7922">
            <w:pPr>
              <w:pStyle w:val="afffffffff9"/>
            </w:pPr>
            <w:r w:rsidRPr="005148A4">
              <w:rPr>
                <w:rFonts w:hint="eastAsia"/>
              </w:rPr>
              <w:t>≥7.5</w:t>
            </w:r>
          </w:p>
        </w:tc>
      </w:tr>
      <w:tr w:rsidR="000D0DA5" w:rsidRPr="005148A4" w14:paraId="3E394A9F" w14:textId="77777777" w:rsidTr="00CE7922">
        <w:trPr>
          <w:jc w:val="center"/>
        </w:trPr>
        <w:tc>
          <w:tcPr>
            <w:tcW w:w="9334" w:type="dxa"/>
            <w:gridSpan w:val="2"/>
            <w:shd w:val="clear" w:color="auto" w:fill="auto"/>
            <w:vAlign w:val="center"/>
          </w:tcPr>
          <w:p w14:paraId="7770D21B" w14:textId="77777777" w:rsidR="000D0DA5" w:rsidRPr="005148A4" w:rsidRDefault="000D0DA5" w:rsidP="00CE7922">
            <w:pPr>
              <w:pStyle w:val="afffffffff9"/>
              <w:jc w:val="left"/>
            </w:pPr>
            <w:r w:rsidRPr="005148A4">
              <w:rPr>
                <w:rFonts w:hint="eastAsia"/>
              </w:rPr>
              <w:t>*新风口与排风口的水平距离达不到5m的，新风口应低于排风口，且垂直距离不应小于3m。</w:t>
            </w:r>
          </w:p>
        </w:tc>
      </w:tr>
    </w:tbl>
    <w:p w14:paraId="36F0967F" w14:textId="77777777" w:rsidR="000D0DA5" w:rsidRPr="005148A4" w:rsidRDefault="000D0DA5" w:rsidP="000D0DA5">
      <w:pPr>
        <w:pStyle w:val="af5"/>
        <w:numPr>
          <w:ilvl w:val="0"/>
          <w:numId w:val="0"/>
        </w:numPr>
        <w:ind w:left="851"/>
      </w:pPr>
    </w:p>
    <w:p w14:paraId="46CA4CB8" w14:textId="77777777" w:rsidR="000D0DA5" w:rsidRPr="006B57C7" w:rsidRDefault="000D0DA5" w:rsidP="000D0DA5">
      <w:pPr>
        <w:pStyle w:val="af5"/>
        <w:tabs>
          <w:tab w:val="left" w:pos="851"/>
        </w:tabs>
        <w:rPr>
          <w:rFonts w:hAnsi="宋体"/>
        </w:rPr>
      </w:pPr>
      <w:r>
        <w:rPr>
          <w:rFonts w:hint="eastAsia"/>
        </w:rPr>
        <w:t>低</w:t>
      </w:r>
      <w:r w:rsidRPr="006B57C7">
        <w:rPr>
          <w:rFonts w:hAnsi="宋体" w:hint="eastAsia"/>
        </w:rPr>
        <w:t>于排风口；</w:t>
      </w:r>
    </w:p>
    <w:p w14:paraId="59EE0CBA" w14:textId="77777777" w:rsidR="000D0DA5" w:rsidRPr="006B57C7" w:rsidRDefault="000D0DA5" w:rsidP="000D0DA5">
      <w:pPr>
        <w:pStyle w:val="af5"/>
        <w:tabs>
          <w:tab w:val="left" w:pos="851"/>
        </w:tabs>
        <w:rPr>
          <w:rFonts w:hAnsi="宋体"/>
        </w:rPr>
      </w:pPr>
      <w:r w:rsidRPr="006B57C7">
        <w:rPr>
          <w:rFonts w:hAnsi="宋体" w:hint="eastAsia"/>
        </w:rPr>
        <w:t>新风口的下缘距室外地坪不</w:t>
      </w:r>
      <w:r w:rsidRPr="006B57C7">
        <w:rPr>
          <w:rFonts w:hAnsi="宋体"/>
        </w:rPr>
        <w:t>宜小于2m，当设在绿化地带时，不宜小于1m，当设在</w:t>
      </w:r>
      <w:r w:rsidRPr="006B57C7">
        <w:rPr>
          <w:rFonts w:hAnsi="宋体" w:hint="eastAsia"/>
        </w:rPr>
        <w:t>屋顶时，不宜小</w:t>
      </w:r>
      <w:r w:rsidRPr="006B57C7">
        <w:rPr>
          <w:rFonts w:hAnsi="宋体"/>
        </w:rPr>
        <w:t>于0.3m；</w:t>
      </w:r>
    </w:p>
    <w:p w14:paraId="1C6B2C44" w14:textId="77777777" w:rsidR="000D0DA5" w:rsidRPr="006B57C7" w:rsidRDefault="000D0DA5" w:rsidP="000D0DA5">
      <w:pPr>
        <w:pStyle w:val="af5"/>
        <w:tabs>
          <w:tab w:val="left" w:pos="851"/>
        </w:tabs>
        <w:rPr>
          <w:rFonts w:hAnsi="宋体"/>
        </w:rPr>
      </w:pPr>
      <w:r w:rsidRPr="006B57C7">
        <w:rPr>
          <w:rFonts w:hAnsi="宋体"/>
        </w:rPr>
        <w:t>新风口和排风口不应短路。</w:t>
      </w:r>
    </w:p>
    <w:p w14:paraId="568DE75F" w14:textId="77777777" w:rsidR="000D0DA5" w:rsidRPr="006B57C7" w:rsidRDefault="000D0DA5" w:rsidP="000D0DA5">
      <w:pPr>
        <w:pStyle w:val="affd"/>
        <w:spacing w:before="120" w:after="120"/>
        <w:rPr>
          <w:rFonts w:ascii="宋体" w:eastAsia="宋体" w:hAnsi="宋体"/>
          <w:szCs w:val="24"/>
        </w:rPr>
      </w:pPr>
      <w:bookmarkStart w:id="74" w:name="_Toc95730617"/>
      <w:r w:rsidRPr="006B57C7">
        <w:rPr>
          <w:rFonts w:ascii="宋体" w:eastAsia="宋体" w:hAnsi="宋体"/>
        </w:rPr>
        <w:t>集中空调通风系统的送风口宜设防鼠装置；回风口应设置防鼠装置或回风过滤网。防鼠装置的孔径或缝隙不大于6m</w:t>
      </w:r>
      <w:r w:rsidRPr="006B57C7">
        <w:rPr>
          <w:rFonts w:ascii="宋体" w:eastAsia="宋体" w:hAnsi="宋体" w:hint="eastAsia"/>
        </w:rPr>
        <w:t>m；新风机组和空气处理机组的冷凝水盘出口应设置水封。</w:t>
      </w:r>
      <w:bookmarkEnd w:id="74"/>
      <w:r w:rsidRPr="006B57C7">
        <w:rPr>
          <w:rFonts w:ascii="宋体" w:eastAsia="宋体" w:hAnsi="宋体"/>
          <w:szCs w:val="24"/>
        </w:rPr>
        <w:t xml:space="preserve"> </w:t>
      </w:r>
    </w:p>
    <w:p w14:paraId="1CF209F8" w14:textId="77777777" w:rsidR="000D0DA5" w:rsidRPr="006B57C7" w:rsidRDefault="000D0DA5" w:rsidP="000D0DA5">
      <w:pPr>
        <w:pStyle w:val="affd"/>
        <w:spacing w:before="120" w:after="120"/>
        <w:rPr>
          <w:rFonts w:ascii="宋体" w:eastAsia="宋体" w:hAnsi="宋体"/>
        </w:rPr>
      </w:pPr>
      <w:bookmarkStart w:id="75" w:name="_Toc95730618"/>
      <w:r w:rsidRPr="006B57C7">
        <w:rPr>
          <w:rFonts w:ascii="宋体" w:eastAsia="宋体" w:hAnsi="宋体" w:hint="eastAsia"/>
        </w:rPr>
        <w:t>集中空调通风系统加湿方式宜选用蒸汽加湿，选用自来水喷雾或冷水蒸发的加湿方式应有控制军团菌繁殖措施。</w:t>
      </w:r>
      <w:bookmarkEnd w:id="75"/>
    </w:p>
    <w:p w14:paraId="0C753C80" w14:textId="77777777" w:rsidR="000D0DA5" w:rsidRPr="006B57C7" w:rsidRDefault="000D0DA5" w:rsidP="000D0DA5">
      <w:pPr>
        <w:pStyle w:val="affd"/>
        <w:spacing w:before="120" w:after="120"/>
        <w:rPr>
          <w:rFonts w:ascii="宋体" w:eastAsia="宋体" w:hAnsi="宋体"/>
        </w:rPr>
      </w:pPr>
      <w:bookmarkStart w:id="76" w:name="_Toc95730619"/>
      <w:r w:rsidRPr="006B57C7">
        <w:rPr>
          <w:rFonts w:ascii="宋体" w:eastAsia="宋体" w:hAnsi="宋体" w:hint="eastAsia"/>
        </w:rPr>
        <w:t>集中空调通风系统冷却塔应符合下列要求：</w:t>
      </w:r>
      <w:bookmarkEnd w:id="76"/>
    </w:p>
    <w:p w14:paraId="089E9FF8" w14:textId="77777777" w:rsidR="000D0DA5" w:rsidRPr="006B57C7" w:rsidRDefault="000D0DA5" w:rsidP="000D0DA5">
      <w:pPr>
        <w:pStyle w:val="af5"/>
        <w:numPr>
          <w:ilvl w:val="0"/>
          <w:numId w:val="42"/>
        </w:numPr>
        <w:tabs>
          <w:tab w:val="left" w:pos="851"/>
        </w:tabs>
        <w:rPr>
          <w:rFonts w:hAnsi="宋体"/>
        </w:rPr>
      </w:pPr>
      <w:r w:rsidRPr="006B57C7">
        <w:rPr>
          <w:rFonts w:hAnsi="宋体" w:hint="eastAsia"/>
        </w:rPr>
        <w:t>冷却塔的设置应远离人员聚集区域、建筑物新风取风口或自然通风口，不应设置在新风口夏季最大频率风向的上风向，应设置冷却水系统持续消毒装置；</w:t>
      </w:r>
    </w:p>
    <w:p w14:paraId="486B99AD" w14:textId="77777777" w:rsidR="000D0DA5" w:rsidRPr="006B57C7" w:rsidRDefault="000D0DA5" w:rsidP="000D0DA5">
      <w:pPr>
        <w:pStyle w:val="af5"/>
        <w:tabs>
          <w:tab w:val="left" w:pos="851"/>
        </w:tabs>
        <w:rPr>
          <w:rFonts w:hAnsi="宋体"/>
        </w:rPr>
      </w:pPr>
      <w:r w:rsidRPr="006B57C7">
        <w:rPr>
          <w:rFonts w:hAnsi="宋体" w:hint="eastAsia"/>
        </w:rPr>
        <w:t>冷却塔宜设置有效的除雾器；</w:t>
      </w:r>
    </w:p>
    <w:p w14:paraId="62F35E9B" w14:textId="77777777" w:rsidR="000D0DA5" w:rsidRPr="006B57C7" w:rsidRDefault="000D0DA5" w:rsidP="000D0DA5">
      <w:pPr>
        <w:pStyle w:val="af5"/>
        <w:tabs>
          <w:tab w:val="left" w:pos="851"/>
        </w:tabs>
        <w:rPr>
          <w:rFonts w:hAnsi="宋体"/>
        </w:rPr>
      </w:pPr>
      <w:r w:rsidRPr="006B57C7">
        <w:rPr>
          <w:rFonts w:hAnsi="宋体" w:hint="eastAsia"/>
        </w:rPr>
        <w:t>冷却塔水池内侧应平滑，排水口应设在塔池的底部。</w:t>
      </w:r>
    </w:p>
    <w:p w14:paraId="2D815B91" w14:textId="77777777" w:rsidR="000D0DA5" w:rsidRPr="00BF3976" w:rsidRDefault="000D0DA5" w:rsidP="000D0DA5">
      <w:pPr>
        <w:pStyle w:val="affd"/>
        <w:spacing w:before="120" w:after="120"/>
        <w:rPr>
          <w:rFonts w:ascii="宋体" w:eastAsia="宋体" w:hAnsi="宋体"/>
        </w:rPr>
      </w:pPr>
      <w:bookmarkStart w:id="77" w:name="_Toc95730620"/>
      <w:r w:rsidRPr="006B57C7">
        <w:rPr>
          <w:rFonts w:ascii="宋体" w:eastAsia="宋体" w:hAnsi="宋体" w:hint="eastAsia"/>
        </w:rPr>
        <w:t>集中空调通风系统风管内表面应当光滑，易于清理。制作风管的材料不得释放有毒有害物质，宜使用耐腐蚀的金属材料；采用非金属材料制作风管时，必须保证风管的坚固及严密性，具有承受机械清洗设备工作冲击的强度</w:t>
      </w:r>
      <w:r w:rsidRPr="00BF3976">
        <w:rPr>
          <w:rFonts w:ascii="宋体" w:eastAsia="宋体" w:hAnsi="宋体" w:hint="eastAsia"/>
        </w:rPr>
        <w:t>。</w:t>
      </w:r>
      <w:bookmarkEnd w:id="77"/>
    </w:p>
    <w:p w14:paraId="56A29BCC" w14:textId="77777777" w:rsidR="000D0DA5" w:rsidRPr="006B57C7" w:rsidRDefault="000D0DA5" w:rsidP="000D0DA5">
      <w:pPr>
        <w:pStyle w:val="affd"/>
        <w:spacing w:before="120" w:after="120"/>
        <w:rPr>
          <w:rFonts w:ascii="宋体" w:eastAsia="宋体" w:hAnsi="宋体"/>
        </w:rPr>
      </w:pPr>
      <w:bookmarkStart w:id="78" w:name="_Toc95730621"/>
      <w:r w:rsidRPr="006B57C7">
        <w:rPr>
          <w:rFonts w:ascii="宋体" w:eastAsia="宋体" w:hAnsi="宋体" w:hint="eastAsia"/>
        </w:rPr>
        <w:t>集中空调通风系统设计还应符合GB</w:t>
      </w:r>
      <w:r w:rsidRPr="006B57C7">
        <w:rPr>
          <w:rFonts w:ascii="宋体" w:eastAsia="宋体" w:hAnsi="宋体"/>
        </w:rPr>
        <w:t xml:space="preserve"> </w:t>
      </w:r>
      <w:r w:rsidRPr="006B57C7">
        <w:rPr>
          <w:rFonts w:ascii="宋体" w:eastAsia="宋体" w:hAnsi="宋体" w:hint="eastAsia"/>
        </w:rPr>
        <w:t>37489.</w:t>
      </w:r>
      <w:r w:rsidRPr="006B57C7">
        <w:rPr>
          <w:rFonts w:ascii="宋体" w:eastAsia="宋体" w:hAnsi="宋体"/>
        </w:rPr>
        <w:t>1</w:t>
      </w:r>
      <w:r w:rsidRPr="006B57C7">
        <w:rPr>
          <w:rFonts w:ascii="宋体" w:eastAsia="宋体" w:hAnsi="宋体" w:hint="eastAsia"/>
        </w:rPr>
        <w:t>的要求。</w:t>
      </w:r>
      <w:bookmarkEnd w:id="78"/>
    </w:p>
    <w:p w14:paraId="373FBDF2" w14:textId="77777777" w:rsidR="000D0DA5" w:rsidRDefault="000D0DA5" w:rsidP="000D0DA5">
      <w:pPr>
        <w:pStyle w:val="affc"/>
        <w:spacing w:before="240" w:after="240"/>
      </w:pPr>
      <w:bookmarkStart w:id="79" w:name="_Toc89940328"/>
      <w:bookmarkStart w:id="80" w:name="_Toc90387693"/>
      <w:bookmarkStart w:id="81" w:name="_Toc95730622"/>
      <w:bookmarkStart w:id="82" w:name="_Toc95730640"/>
      <w:r>
        <w:rPr>
          <w:rFonts w:hint="eastAsia"/>
        </w:rPr>
        <w:t>卫生质量要求</w:t>
      </w:r>
      <w:bookmarkEnd w:id="79"/>
      <w:bookmarkEnd w:id="80"/>
      <w:bookmarkEnd w:id="81"/>
      <w:bookmarkEnd w:id="82"/>
    </w:p>
    <w:p w14:paraId="2366C8C7" w14:textId="77777777" w:rsidR="000D0DA5" w:rsidRPr="006B57C7" w:rsidRDefault="000D0DA5" w:rsidP="000D0DA5">
      <w:pPr>
        <w:pStyle w:val="affd"/>
        <w:spacing w:before="120" w:after="120"/>
        <w:rPr>
          <w:rFonts w:ascii="宋体" w:eastAsia="宋体" w:hAnsi="宋体"/>
        </w:rPr>
      </w:pPr>
      <w:bookmarkStart w:id="83" w:name="_Toc89940329"/>
      <w:bookmarkStart w:id="84" w:name="_Toc95730623"/>
      <w:r w:rsidRPr="006B57C7">
        <w:rPr>
          <w:rFonts w:ascii="宋体" w:eastAsia="宋体" w:hAnsi="宋体" w:hint="eastAsia"/>
        </w:rPr>
        <w:t>集中空调通风系统新风量应符合表1的要求</w:t>
      </w:r>
      <w:bookmarkEnd w:id="83"/>
      <w:r w:rsidRPr="006B57C7">
        <w:rPr>
          <w:rFonts w:ascii="宋体" w:eastAsia="宋体" w:hAnsi="宋体" w:hint="eastAsia"/>
        </w:rPr>
        <w:t>。</w:t>
      </w:r>
      <w:bookmarkEnd w:id="84"/>
    </w:p>
    <w:p w14:paraId="3931484B" w14:textId="77777777" w:rsidR="000D0DA5" w:rsidRPr="006B57C7" w:rsidRDefault="000D0DA5" w:rsidP="000D0DA5">
      <w:pPr>
        <w:pStyle w:val="affd"/>
        <w:spacing w:before="120" w:after="120"/>
        <w:rPr>
          <w:rFonts w:ascii="宋体" w:eastAsia="宋体" w:hAnsi="宋体"/>
        </w:rPr>
      </w:pPr>
      <w:bookmarkStart w:id="85" w:name="_Toc89940330"/>
      <w:bookmarkStart w:id="86" w:name="_Toc95730624"/>
      <w:r w:rsidRPr="006B57C7">
        <w:rPr>
          <w:rFonts w:ascii="宋体" w:eastAsia="宋体" w:hAnsi="宋体" w:hint="eastAsia"/>
        </w:rPr>
        <w:t>集中空调通风系统冷却水、冷凝水和加湿用水不得检出嗜肺军团菌</w:t>
      </w:r>
      <w:bookmarkEnd w:id="85"/>
      <w:r w:rsidRPr="006B57C7">
        <w:rPr>
          <w:rFonts w:ascii="宋体" w:eastAsia="宋体" w:hAnsi="宋体" w:hint="eastAsia"/>
        </w:rPr>
        <w:t>，冷却水水质还应符合表3要求。</w:t>
      </w:r>
      <w:bookmarkEnd w:id="86"/>
    </w:p>
    <w:p w14:paraId="32AF4275" w14:textId="77777777" w:rsidR="000D0DA5" w:rsidRPr="006B57C7" w:rsidRDefault="000D0DA5" w:rsidP="000D0DA5">
      <w:pPr>
        <w:pStyle w:val="afffffffff9"/>
        <w:rPr>
          <w:rFonts w:ascii="黑体" w:eastAsia="黑体" w:hAnsi="黑体"/>
        </w:rPr>
      </w:pPr>
      <w:r w:rsidRPr="006B57C7">
        <w:rPr>
          <w:rFonts w:ascii="黑体" w:eastAsia="黑体" w:hAnsi="黑体" w:hint="eastAsia"/>
        </w:rPr>
        <w:t>表</w:t>
      </w:r>
      <w:r w:rsidRPr="006B57C7">
        <w:rPr>
          <w:rFonts w:ascii="黑体" w:eastAsia="黑体" w:hAnsi="黑体"/>
        </w:rPr>
        <w:t>3</w:t>
      </w:r>
      <w:r w:rsidRPr="006B57C7">
        <w:rPr>
          <w:rFonts w:ascii="黑体" w:eastAsia="黑体" w:hAnsi="黑体"/>
        </w:rPr>
        <w:tab/>
      </w:r>
      <w:r w:rsidRPr="006B57C7">
        <w:rPr>
          <w:rFonts w:ascii="黑体" w:eastAsia="黑体" w:hAnsi="黑体" w:hint="eastAsia"/>
        </w:rPr>
        <w:t>冷却水水质要求</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948"/>
        <w:gridCol w:w="5386"/>
      </w:tblGrid>
      <w:tr w:rsidR="000D0DA5" w:rsidRPr="001D1DE7" w14:paraId="586EC027" w14:textId="77777777" w:rsidTr="00CE7922">
        <w:trPr>
          <w:tblHeader/>
          <w:jc w:val="center"/>
        </w:trPr>
        <w:tc>
          <w:tcPr>
            <w:tcW w:w="2115" w:type="pct"/>
            <w:tcBorders>
              <w:top w:val="single" w:sz="8" w:space="0" w:color="auto"/>
              <w:bottom w:val="single" w:sz="8" w:space="0" w:color="auto"/>
            </w:tcBorders>
            <w:shd w:val="clear" w:color="auto" w:fill="auto"/>
          </w:tcPr>
          <w:p w14:paraId="08955AD9" w14:textId="77777777" w:rsidR="000D0DA5" w:rsidRPr="001D1DE7" w:rsidRDefault="000D0DA5" w:rsidP="00CE7922">
            <w:pPr>
              <w:pStyle w:val="afffffffff9"/>
            </w:pPr>
            <w:r w:rsidRPr="001D1DE7">
              <w:rPr>
                <w:rFonts w:hint="eastAsia"/>
              </w:rPr>
              <w:t>项目</w:t>
            </w:r>
          </w:p>
        </w:tc>
        <w:tc>
          <w:tcPr>
            <w:tcW w:w="2885" w:type="pct"/>
            <w:tcBorders>
              <w:top w:val="single" w:sz="8" w:space="0" w:color="auto"/>
              <w:bottom w:val="single" w:sz="8" w:space="0" w:color="auto"/>
            </w:tcBorders>
            <w:shd w:val="clear" w:color="auto" w:fill="auto"/>
          </w:tcPr>
          <w:p w14:paraId="64CAF03A" w14:textId="77777777" w:rsidR="000D0DA5" w:rsidRPr="001D1DE7" w:rsidRDefault="000D0DA5" w:rsidP="00CE7922">
            <w:pPr>
              <w:pStyle w:val="afffffffff9"/>
            </w:pPr>
            <w:r w:rsidRPr="001D1DE7">
              <w:rPr>
                <w:rFonts w:hint="eastAsia"/>
              </w:rPr>
              <w:t>要求</w:t>
            </w:r>
          </w:p>
        </w:tc>
      </w:tr>
      <w:tr w:rsidR="000D0DA5" w:rsidRPr="001D1DE7" w14:paraId="7345D857" w14:textId="77777777" w:rsidTr="00CE7922">
        <w:trPr>
          <w:jc w:val="center"/>
        </w:trPr>
        <w:tc>
          <w:tcPr>
            <w:tcW w:w="2115" w:type="pct"/>
            <w:tcBorders>
              <w:top w:val="single" w:sz="8" w:space="0" w:color="auto"/>
            </w:tcBorders>
            <w:shd w:val="clear" w:color="auto" w:fill="auto"/>
          </w:tcPr>
          <w:p w14:paraId="2BCE8544" w14:textId="77777777" w:rsidR="000D0DA5" w:rsidRPr="001D1DE7" w:rsidRDefault="000D0DA5" w:rsidP="00CE7922">
            <w:pPr>
              <w:pStyle w:val="afffffffff9"/>
            </w:pPr>
            <w:r w:rsidRPr="001D1DE7">
              <w:rPr>
                <w:rFonts w:hint="eastAsia"/>
              </w:rPr>
              <w:t>异养菌总数</w:t>
            </w:r>
          </w:p>
        </w:tc>
        <w:tc>
          <w:tcPr>
            <w:tcW w:w="2885" w:type="pct"/>
            <w:tcBorders>
              <w:top w:val="single" w:sz="8" w:space="0" w:color="auto"/>
            </w:tcBorders>
            <w:shd w:val="clear" w:color="auto" w:fill="auto"/>
          </w:tcPr>
          <w:p w14:paraId="2CDB472A" w14:textId="77777777" w:rsidR="000D0DA5" w:rsidRPr="001D1DE7" w:rsidRDefault="000D0DA5" w:rsidP="00CE7922">
            <w:pPr>
              <w:pStyle w:val="afffffffff9"/>
            </w:pPr>
            <w:r w:rsidRPr="001D1DE7">
              <w:rPr>
                <w:rFonts w:hint="eastAsia"/>
              </w:rPr>
              <w:t>≤</w:t>
            </w:r>
            <w:r>
              <w:rPr>
                <w:rFonts w:hint="eastAsia"/>
              </w:rPr>
              <w:t>1</w:t>
            </w:r>
            <w:r>
              <w:rPr>
                <w:rFonts w:hAnsi="宋体" w:hint="eastAsia"/>
              </w:rPr>
              <w:t>×</w:t>
            </w:r>
            <w:r w:rsidRPr="001D1DE7">
              <w:rPr>
                <w:rFonts w:hint="eastAsia"/>
              </w:rPr>
              <w:t>10</w:t>
            </w:r>
            <w:r w:rsidRPr="001D1DE7">
              <w:rPr>
                <w:rFonts w:hint="eastAsia"/>
                <w:vertAlign w:val="superscript"/>
              </w:rPr>
              <w:t>5</w:t>
            </w:r>
            <w:r w:rsidRPr="001D1DE7">
              <w:rPr>
                <w:rFonts w:hint="eastAsia"/>
              </w:rPr>
              <w:t xml:space="preserve"> cfu/m</w:t>
            </w:r>
            <w:r w:rsidRPr="001D1DE7">
              <w:t>L</w:t>
            </w:r>
          </w:p>
        </w:tc>
      </w:tr>
      <w:tr w:rsidR="000D0DA5" w:rsidRPr="001D1DE7" w14:paraId="353D03AF" w14:textId="77777777" w:rsidTr="00CE7922">
        <w:trPr>
          <w:jc w:val="center"/>
        </w:trPr>
        <w:tc>
          <w:tcPr>
            <w:tcW w:w="2115" w:type="pct"/>
            <w:shd w:val="clear" w:color="auto" w:fill="auto"/>
          </w:tcPr>
          <w:p w14:paraId="598989C0" w14:textId="77777777" w:rsidR="000D0DA5" w:rsidRPr="001D1DE7" w:rsidRDefault="000D0DA5" w:rsidP="00CE7922">
            <w:pPr>
              <w:pStyle w:val="afffffffff9"/>
            </w:pPr>
            <w:r w:rsidRPr="001D1DE7">
              <w:rPr>
                <w:rFonts w:hint="eastAsia"/>
              </w:rPr>
              <w:t>游离氯</w:t>
            </w:r>
          </w:p>
        </w:tc>
        <w:tc>
          <w:tcPr>
            <w:tcW w:w="2885" w:type="pct"/>
            <w:shd w:val="clear" w:color="auto" w:fill="auto"/>
          </w:tcPr>
          <w:p w14:paraId="0C76663E" w14:textId="77777777" w:rsidR="000D0DA5" w:rsidRPr="001D1DE7" w:rsidRDefault="000D0DA5" w:rsidP="00CE7922">
            <w:pPr>
              <w:pStyle w:val="afffffffff9"/>
            </w:pPr>
            <w:r w:rsidRPr="001D1DE7">
              <w:rPr>
                <w:rFonts w:hint="eastAsia"/>
              </w:rPr>
              <w:t>≤1</w:t>
            </w:r>
            <w:r w:rsidRPr="001D1DE7">
              <w:t xml:space="preserve"> mg/L</w:t>
            </w:r>
            <w:r w:rsidRPr="001D1DE7">
              <w:rPr>
                <w:rFonts w:hint="eastAsia"/>
              </w:rPr>
              <w:t>（循环回水总管处）</w:t>
            </w:r>
          </w:p>
        </w:tc>
      </w:tr>
    </w:tbl>
    <w:p w14:paraId="00C31C08" w14:textId="77777777" w:rsidR="000D0DA5" w:rsidRPr="001D1DE7" w:rsidRDefault="000D0DA5" w:rsidP="000D0DA5">
      <w:pPr>
        <w:pStyle w:val="affffb"/>
        <w:ind w:firstLineChars="0" w:firstLine="0"/>
      </w:pPr>
    </w:p>
    <w:p w14:paraId="58170F02" w14:textId="77777777" w:rsidR="000D0DA5" w:rsidRPr="006B57C7" w:rsidRDefault="000D0DA5" w:rsidP="000D0DA5">
      <w:pPr>
        <w:pStyle w:val="affd"/>
        <w:spacing w:before="120" w:after="120"/>
        <w:rPr>
          <w:rFonts w:ascii="宋体" w:eastAsia="宋体" w:hAnsi="宋体"/>
        </w:rPr>
      </w:pPr>
      <w:bookmarkStart w:id="87" w:name="_Toc89940331"/>
      <w:bookmarkStart w:id="88" w:name="_Toc95730625"/>
      <w:r w:rsidRPr="006B57C7">
        <w:rPr>
          <w:rFonts w:ascii="宋体" w:eastAsia="宋体" w:hAnsi="宋体" w:hint="eastAsia"/>
        </w:rPr>
        <w:t>集中空调通风系统送风质量应符合表</w:t>
      </w:r>
      <w:r w:rsidRPr="006B57C7">
        <w:rPr>
          <w:rFonts w:ascii="宋体" w:eastAsia="宋体" w:hAnsi="宋体"/>
        </w:rPr>
        <w:t>4</w:t>
      </w:r>
      <w:r w:rsidRPr="006B57C7">
        <w:rPr>
          <w:rFonts w:ascii="宋体" w:eastAsia="宋体" w:hAnsi="宋体" w:hint="eastAsia"/>
        </w:rPr>
        <w:t>的要求</w:t>
      </w:r>
      <w:bookmarkEnd w:id="87"/>
      <w:r w:rsidRPr="006B57C7">
        <w:rPr>
          <w:rFonts w:ascii="宋体" w:eastAsia="宋体" w:hAnsi="宋体" w:hint="eastAsia"/>
        </w:rPr>
        <w:t>。</w:t>
      </w:r>
      <w:bookmarkEnd w:id="88"/>
    </w:p>
    <w:p w14:paraId="07A7B119" w14:textId="77777777" w:rsidR="000D0DA5" w:rsidRPr="006B57C7" w:rsidRDefault="000D0DA5" w:rsidP="000D0DA5">
      <w:pPr>
        <w:pStyle w:val="afffffffff9"/>
        <w:rPr>
          <w:rFonts w:ascii="黑体" w:eastAsia="黑体" w:hAnsi="黑体"/>
        </w:rPr>
      </w:pPr>
      <w:r w:rsidRPr="006B57C7">
        <w:rPr>
          <w:rFonts w:ascii="黑体" w:eastAsia="黑体" w:hAnsi="黑体" w:hint="eastAsia"/>
        </w:rPr>
        <w:lastRenderedPageBreak/>
        <w:t>表</w:t>
      </w:r>
      <w:r w:rsidRPr="006B57C7">
        <w:rPr>
          <w:rFonts w:ascii="黑体" w:eastAsia="黑体" w:hAnsi="黑体"/>
        </w:rPr>
        <w:t>4</w:t>
      </w:r>
      <w:r w:rsidRPr="006B57C7">
        <w:rPr>
          <w:rFonts w:ascii="黑体" w:eastAsia="黑体" w:hAnsi="黑体"/>
        </w:rPr>
        <w:tab/>
      </w:r>
      <w:r w:rsidRPr="006B57C7">
        <w:rPr>
          <w:rFonts w:ascii="黑体" w:eastAsia="黑体" w:hAnsi="黑体" w:hint="eastAsia"/>
        </w:rPr>
        <w:t>送风质量</w:t>
      </w:r>
    </w:p>
    <w:tbl>
      <w:tblPr>
        <w:tblStyle w:val="afffffffffc"/>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667"/>
        <w:gridCol w:w="4667"/>
      </w:tblGrid>
      <w:tr w:rsidR="000D0DA5" w14:paraId="3E9F2C5F" w14:textId="77777777" w:rsidTr="00CE7922">
        <w:trPr>
          <w:tblHeader/>
          <w:jc w:val="center"/>
        </w:trPr>
        <w:tc>
          <w:tcPr>
            <w:tcW w:w="4667" w:type="dxa"/>
            <w:tcBorders>
              <w:top w:val="single" w:sz="8" w:space="0" w:color="auto"/>
              <w:bottom w:val="single" w:sz="8" w:space="0" w:color="auto"/>
            </w:tcBorders>
            <w:shd w:val="clear" w:color="auto" w:fill="auto"/>
          </w:tcPr>
          <w:p w14:paraId="4741C434" w14:textId="77777777" w:rsidR="000D0DA5" w:rsidRDefault="000D0DA5" w:rsidP="00CE7922">
            <w:pPr>
              <w:pStyle w:val="afffffffff9"/>
            </w:pPr>
            <w:r>
              <w:rPr>
                <w:rFonts w:hint="eastAsia"/>
              </w:rPr>
              <w:t>项 目</w:t>
            </w:r>
          </w:p>
        </w:tc>
        <w:tc>
          <w:tcPr>
            <w:tcW w:w="4667" w:type="dxa"/>
            <w:tcBorders>
              <w:top w:val="single" w:sz="8" w:space="0" w:color="auto"/>
              <w:bottom w:val="single" w:sz="8" w:space="0" w:color="auto"/>
            </w:tcBorders>
            <w:shd w:val="clear" w:color="auto" w:fill="auto"/>
          </w:tcPr>
          <w:p w14:paraId="4110DA9A" w14:textId="77777777" w:rsidR="000D0DA5" w:rsidRDefault="000D0DA5" w:rsidP="00CE7922">
            <w:pPr>
              <w:pStyle w:val="afffffffff9"/>
            </w:pPr>
            <w:r>
              <w:rPr>
                <w:rFonts w:hint="eastAsia"/>
              </w:rPr>
              <w:t>要 求</w:t>
            </w:r>
          </w:p>
        </w:tc>
      </w:tr>
      <w:tr w:rsidR="000D0DA5" w:rsidRPr="002F1238" w14:paraId="28DD84AB" w14:textId="77777777" w:rsidTr="00CE7922">
        <w:trPr>
          <w:jc w:val="center"/>
        </w:trPr>
        <w:tc>
          <w:tcPr>
            <w:tcW w:w="4667" w:type="dxa"/>
            <w:tcBorders>
              <w:top w:val="single" w:sz="8" w:space="0" w:color="auto"/>
            </w:tcBorders>
            <w:shd w:val="clear" w:color="auto" w:fill="auto"/>
          </w:tcPr>
          <w:p w14:paraId="7B761DF6" w14:textId="77777777" w:rsidR="000D0DA5" w:rsidRPr="002F1238" w:rsidRDefault="000D0DA5" w:rsidP="00CE7922">
            <w:pPr>
              <w:pStyle w:val="afffffffff9"/>
            </w:pPr>
            <w:r w:rsidRPr="002F1238">
              <w:rPr>
                <w:rFonts w:hint="eastAsia"/>
              </w:rPr>
              <w:t>PM</w:t>
            </w:r>
            <w:r w:rsidRPr="002F1238">
              <w:rPr>
                <w:rFonts w:hint="eastAsia"/>
                <w:vertAlign w:val="subscript"/>
              </w:rPr>
              <w:t>10</w:t>
            </w:r>
          </w:p>
        </w:tc>
        <w:tc>
          <w:tcPr>
            <w:tcW w:w="4667" w:type="dxa"/>
            <w:tcBorders>
              <w:top w:val="single" w:sz="8" w:space="0" w:color="auto"/>
            </w:tcBorders>
            <w:shd w:val="clear" w:color="auto" w:fill="auto"/>
          </w:tcPr>
          <w:p w14:paraId="7D686451" w14:textId="77777777" w:rsidR="000D0DA5" w:rsidRPr="002F1238" w:rsidRDefault="000D0DA5" w:rsidP="00CE7922">
            <w:pPr>
              <w:pStyle w:val="afffffffff9"/>
            </w:pPr>
            <w:r w:rsidRPr="002F1238">
              <w:rPr>
                <w:rFonts w:hint="eastAsia"/>
              </w:rPr>
              <w:t>≤15</w:t>
            </w:r>
            <w:r w:rsidRPr="002F1238">
              <w:t>0</w:t>
            </w:r>
            <w:r w:rsidRPr="002F1238">
              <w:rPr>
                <w:rFonts w:hint="eastAsia"/>
              </w:rPr>
              <w:t>.0 μg/m</w:t>
            </w:r>
            <w:r w:rsidRPr="002F1238">
              <w:rPr>
                <w:rFonts w:hint="eastAsia"/>
                <w:vertAlign w:val="superscript"/>
              </w:rPr>
              <w:t>3</w:t>
            </w:r>
          </w:p>
        </w:tc>
      </w:tr>
      <w:tr w:rsidR="000D0DA5" w:rsidRPr="002F1238" w14:paraId="79CE46EA" w14:textId="77777777" w:rsidTr="00CE7922">
        <w:trPr>
          <w:jc w:val="center"/>
        </w:trPr>
        <w:tc>
          <w:tcPr>
            <w:tcW w:w="4667" w:type="dxa"/>
            <w:shd w:val="clear" w:color="auto" w:fill="auto"/>
          </w:tcPr>
          <w:p w14:paraId="553756BB" w14:textId="77777777" w:rsidR="000D0DA5" w:rsidRPr="002F1238" w:rsidRDefault="000D0DA5" w:rsidP="00CE7922">
            <w:pPr>
              <w:pStyle w:val="afffffffff9"/>
            </w:pPr>
            <w:r w:rsidRPr="002F1238">
              <w:t>PM</w:t>
            </w:r>
            <w:r w:rsidRPr="002F1238">
              <w:rPr>
                <w:vertAlign w:val="subscript"/>
              </w:rPr>
              <w:t>2.5</w:t>
            </w:r>
          </w:p>
        </w:tc>
        <w:tc>
          <w:tcPr>
            <w:tcW w:w="4667" w:type="dxa"/>
            <w:shd w:val="clear" w:color="auto" w:fill="auto"/>
          </w:tcPr>
          <w:p w14:paraId="47073021" w14:textId="77777777" w:rsidR="000D0DA5" w:rsidRPr="002F1238" w:rsidRDefault="000D0DA5" w:rsidP="00CE7922">
            <w:pPr>
              <w:pStyle w:val="afffffffff9"/>
            </w:pPr>
            <w:r w:rsidRPr="002F1238">
              <w:rPr>
                <w:rFonts w:hint="eastAsia"/>
              </w:rPr>
              <w:t>≤75.0 μg/m</w:t>
            </w:r>
            <w:r w:rsidRPr="002F1238">
              <w:rPr>
                <w:rFonts w:hint="eastAsia"/>
                <w:vertAlign w:val="superscript"/>
              </w:rPr>
              <w:t>3</w:t>
            </w:r>
          </w:p>
        </w:tc>
      </w:tr>
      <w:tr w:rsidR="000D0DA5" w:rsidRPr="002F1238" w14:paraId="7DD22490" w14:textId="77777777" w:rsidTr="00CE7922">
        <w:trPr>
          <w:jc w:val="center"/>
        </w:trPr>
        <w:tc>
          <w:tcPr>
            <w:tcW w:w="4667" w:type="dxa"/>
            <w:shd w:val="clear" w:color="auto" w:fill="auto"/>
          </w:tcPr>
          <w:p w14:paraId="7983728B" w14:textId="77777777" w:rsidR="000D0DA5" w:rsidRPr="002F1238" w:rsidRDefault="000D0DA5" w:rsidP="00CE7922">
            <w:pPr>
              <w:pStyle w:val="afffffffff9"/>
            </w:pPr>
            <w:r w:rsidRPr="002F1238">
              <w:rPr>
                <w:rFonts w:hint="eastAsia"/>
              </w:rPr>
              <w:t>细菌总数</w:t>
            </w:r>
          </w:p>
        </w:tc>
        <w:tc>
          <w:tcPr>
            <w:tcW w:w="4667" w:type="dxa"/>
            <w:shd w:val="clear" w:color="auto" w:fill="auto"/>
          </w:tcPr>
          <w:p w14:paraId="42CE424C" w14:textId="77777777" w:rsidR="000D0DA5" w:rsidRPr="002F1238" w:rsidRDefault="000D0DA5" w:rsidP="00CE7922">
            <w:pPr>
              <w:pStyle w:val="afffffffff9"/>
            </w:pPr>
            <w:r w:rsidRPr="002F1238">
              <w:rPr>
                <w:rFonts w:hint="eastAsia"/>
              </w:rPr>
              <w:t>≤500 cfu/m</w:t>
            </w:r>
            <w:r w:rsidRPr="002F1238">
              <w:rPr>
                <w:rFonts w:hint="eastAsia"/>
                <w:vertAlign w:val="superscript"/>
              </w:rPr>
              <w:t>3</w:t>
            </w:r>
          </w:p>
        </w:tc>
      </w:tr>
      <w:tr w:rsidR="000D0DA5" w:rsidRPr="002F1238" w14:paraId="5F49F57E" w14:textId="77777777" w:rsidTr="00CE7922">
        <w:trPr>
          <w:jc w:val="center"/>
        </w:trPr>
        <w:tc>
          <w:tcPr>
            <w:tcW w:w="4667" w:type="dxa"/>
            <w:shd w:val="clear" w:color="auto" w:fill="auto"/>
          </w:tcPr>
          <w:p w14:paraId="01D1A90B" w14:textId="77777777" w:rsidR="000D0DA5" w:rsidRPr="002F1238" w:rsidRDefault="000D0DA5" w:rsidP="00CE7922">
            <w:pPr>
              <w:pStyle w:val="afffffffff9"/>
            </w:pPr>
            <w:r w:rsidRPr="002F1238">
              <w:rPr>
                <w:rFonts w:hint="eastAsia"/>
              </w:rPr>
              <w:t>真菌总数</w:t>
            </w:r>
          </w:p>
        </w:tc>
        <w:tc>
          <w:tcPr>
            <w:tcW w:w="4667" w:type="dxa"/>
            <w:shd w:val="clear" w:color="auto" w:fill="auto"/>
          </w:tcPr>
          <w:p w14:paraId="634EC0DE" w14:textId="77777777" w:rsidR="000D0DA5" w:rsidRPr="002F1238" w:rsidRDefault="000D0DA5" w:rsidP="00CE7922">
            <w:pPr>
              <w:pStyle w:val="afffffffff9"/>
            </w:pPr>
            <w:r w:rsidRPr="002F1238">
              <w:rPr>
                <w:rFonts w:hint="eastAsia"/>
              </w:rPr>
              <w:t>≤500 cfu/m</w:t>
            </w:r>
            <w:r w:rsidRPr="002F1238">
              <w:rPr>
                <w:rFonts w:hint="eastAsia"/>
                <w:vertAlign w:val="superscript"/>
              </w:rPr>
              <w:t>3</w:t>
            </w:r>
          </w:p>
        </w:tc>
      </w:tr>
      <w:tr w:rsidR="000D0DA5" w:rsidRPr="002F1238" w14:paraId="586C66B9" w14:textId="77777777" w:rsidTr="00CE7922">
        <w:trPr>
          <w:jc w:val="center"/>
        </w:trPr>
        <w:tc>
          <w:tcPr>
            <w:tcW w:w="4667" w:type="dxa"/>
            <w:shd w:val="clear" w:color="auto" w:fill="auto"/>
          </w:tcPr>
          <w:p w14:paraId="335BC262" w14:textId="77777777" w:rsidR="000D0DA5" w:rsidRPr="002F1238" w:rsidRDefault="000D0DA5" w:rsidP="00CE7922">
            <w:pPr>
              <w:pStyle w:val="afffffffff9"/>
            </w:pPr>
            <w:r w:rsidRPr="002F1238">
              <w:t>β</w:t>
            </w:r>
            <w:r w:rsidRPr="002F1238">
              <w:t>-溶血性链球菌</w:t>
            </w:r>
          </w:p>
        </w:tc>
        <w:tc>
          <w:tcPr>
            <w:tcW w:w="4667" w:type="dxa"/>
            <w:shd w:val="clear" w:color="auto" w:fill="auto"/>
          </w:tcPr>
          <w:p w14:paraId="623CFABF" w14:textId="77777777" w:rsidR="000D0DA5" w:rsidRPr="002F1238" w:rsidRDefault="000D0DA5" w:rsidP="00CE7922">
            <w:pPr>
              <w:pStyle w:val="afffffffff9"/>
            </w:pPr>
            <w:r w:rsidRPr="002F1238">
              <w:rPr>
                <w:rFonts w:hint="eastAsia"/>
              </w:rPr>
              <w:t>不得检出</w:t>
            </w:r>
          </w:p>
        </w:tc>
      </w:tr>
      <w:tr w:rsidR="000D0DA5" w:rsidRPr="002F1238" w14:paraId="1E44FE27" w14:textId="77777777" w:rsidTr="00CE7922">
        <w:trPr>
          <w:jc w:val="center"/>
        </w:trPr>
        <w:tc>
          <w:tcPr>
            <w:tcW w:w="4667" w:type="dxa"/>
            <w:shd w:val="clear" w:color="auto" w:fill="auto"/>
          </w:tcPr>
          <w:p w14:paraId="51ADB247" w14:textId="77777777" w:rsidR="000D0DA5" w:rsidRPr="002F1238" w:rsidRDefault="000D0DA5" w:rsidP="00CE7922">
            <w:pPr>
              <w:pStyle w:val="afffffffff9"/>
            </w:pPr>
            <w:r w:rsidRPr="002F1238">
              <w:t>嗜肺军团菌</w:t>
            </w:r>
          </w:p>
        </w:tc>
        <w:tc>
          <w:tcPr>
            <w:tcW w:w="4667" w:type="dxa"/>
            <w:shd w:val="clear" w:color="auto" w:fill="auto"/>
          </w:tcPr>
          <w:p w14:paraId="0F9D3D4A" w14:textId="77777777" w:rsidR="000D0DA5" w:rsidRPr="002F1238" w:rsidRDefault="000D0DA5" w:rsidP="00CE7922">
            <w:pPr>
              <w:pStyle w:val="afffffffff9"/>
            </w:pPr>
            <w:r w:rsidRPr="002F1238">
              <w:rPr>
                <w:rFonts w:hint="eastAsia"/>
              </w:rPr>
              <w:t>不得检出</w:t>
            </w:r>
          </w:p>
        </w:tc>
      </w:tr>
    </w:tbl>
    <w:p w14:paraId="57D6CF78" w14:textId="77777777" w:rsidR="000D0DA5" w:rsidRPr="002F1238" w:rsidRDefault="000D0DA5" w:rsidP="000D0DA5">
      <w:pPr>
        <w:pStyle w:val="afffffd"/>
        <w:tabs>
          <w:tab w:val="left" w:pos="789"/>
        </w:tabs>
        <w:kinsoku w:val="0"/>
        <w:overflowPunct w:val="0"/>
        <w:spacing w:before="178"/>
        <w:ind w:right="10"/>
        <w:jc w:val="center"/>
        <w:rPr>
          <w:rFonts w:ascii="宋体" w:hAnsi="宋体" w:cs="黑体"/>
          <w:spacing w:val="-3"/>
          <w:kern w:val="0"/>
        </w:rPr>
      </w:pPr>
    </w:p>
    <w:p w14:paraId="66E21C5D" w14:textId="77777777" w:rsidR="000D0DA5" w:rsidRPr="006B57C7" w:rsidRDefault="000D0DA5" w:rsidP="000D0DA5">
      <w:pPr>
        <w:pStyle w:val="affd"/>
        <w:spacing w:before="120" w:after="120"/>
        <w:rPr>
          <w:rFonts w:ascii="宋体" w:eastAsia="宋体" w:hAnsi="宋体"/>
        </w:rPr>
      </w:pPr>
      <w:bookmarkStart w:id="89" w:name="_Toc89940332"/>
      <w:bookmarkStart w:id="90" w:name="_Toc95730626"/>
      <w:r w:rsidRPr="006B57C7">
        <w:rPr>
          <w:rFonts w:ascii="宋体" w:eastAsia="宋体" w:hAnsi="宋体" w:hint="eastAsia"/>
        </w:rPr>
        <w:t>集中空调通风系统空调部件卫生质量应符合表</w:t>
      </w:r>
      <w:r w:rsidRPr="006B57C7">
        <w:rPr>
          <w:rFonts w:ascii="宋体" w:eastAsia="宋体" w:hAnsi="宋体"/>
        </w:rPr>
        <w:t>5</w:t>
      </w:r>
      <w:r w:rsidRPr="006B57C7">
        <w:rPr>
          <w:rFonts w:ascii="宋体" w:eastAsia="宋体" w:hAnsi="宋体" w:hint="eastAsia"/>
        </w:rPr>
        <w:t>的要求</w:t>
      </w:r>
      <w:bookmarkEnd w:id="89"/>
      <w:r w:rsidRPr="006B57C7">
        <w:rPr>
          <w:rFonts w:ascii="宋体" w:eastAsia="宋体" w:hAnsi="宋体" w:hint="eastAsia"/>
        </w:rPr>
        <w:t>。</w:t>
      </w:r>
      <w:bookmarkEnd w:id="90"/>
    </w:p>
    <w:p w14:paraId="0B66F999" w14:textId="77777777" w:rsidR="000D0DA5" w:rsidRPr="006B57C7" w:rsidRDefault="000D0DA5" w:rsidP="000D0DA5">
      <w:pPr>
        <w:pStyle w:val="afffffffff9"/>
        <w:rPr>
          <w:rFonts w:ascii="黑体" w:eastAsia="黑体" w:hAnsi="黑体"/>
        </w:rPr>
      </w:pPr>
      <w:r w:rsidRPr="006B57C7">
        <w:rPr>
          <w:rFonts w:ascii="黑体" w:eastAsia="黑体" w:hAnsi="黑体" w:hint="eastAsia"/>
        </w:rPr>
        <w:t>表</w:t>
      </w:r>
      <w:r w:rsidRPr="006B57C7">
        <w:rPr>
          <w:rFonts w:ascii="黑体" w:eastAsia="黑体" w:hAnsi="黑体"/>
        </w:rPr>
        <w:t>5</w:t>
      </w:r>
      <w:r w:rsidRPr="006B57C7">
        <w:rPr>
          <w:rFonts w:ascii="黑体" w:eastAsia="黑体" w:hAnsi="黑体"/>
        </w:rPr>
        <w:tab/>
      </w:r>
      <w:r w:rsidRPr="006B57C7">
        <w:rPr>
          <w:rFonts w:ascii="黑体" w:eastAsia="黑体" w:hAnsi="黑体" w:hint="eastAsia"/>
        </w:rPr>
        <w:t>空调部件表面卫生要求</w:t>
      </w:r>
    </w:p>
    <w:tbl>
      <w:tblPr>
        <w:tblStyle w:val="afffffffffc"/>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667"/>
        <w:gridCol w:w="4667"/>
      </w:tblGrid>
      <w:tr w:rsidR="000D0DA5" w14:paraId="20C1A279" w14:textId="77777777" w:rsidTr="00CE7922">
        <w:trPr>
          <w:tblHeader/>
          <w:jc w:val="center"/>
        </w:trPr>
        <w:tc>
          <w:tcPr>
            <w:tcW w:w="4667" w:type="dxa"/>
            <w:tcBorders>
              <w:top w:val="single" w:sz="8" w:space="0" w:color="auto"/>
              <w:bottom w:val="single" w:sz="8" w:space="0" w:color="auto"/>
            </w:tcBorders>
            <w:shd w:val="clear" w:color="auto" w:fill="auto"/>
          </w:tcPr>
          <w:p w14:paraId="088225F2" w14:textId="77777777" w:rsidR="000D0DA5" w:rsidRDefault="000D0DA5" w:rsidP="00CE7922">
            <w:pPr>
              <w:pStyle w:val="afffffffff9"/>
            </w:pPr>
            <w:r>
              <w:rPr>
                <w:rFonts w:hint="eastAsia"/>
              </w:rPr>
              <w:t>项 目</w:t>
            </w:r>
          </w:p>
        </w:tc>
        <w:tc>
          <w:tcPr>
            <w:tcW w:w="4667" w:type="dxa"/>
            <w:tcBorders>
              <w:top w:val="single" w:sz="8" w:space="0" w:color="auto"/>
              <w:bottom w:val="single" w:sz="8" w:space="0" w:color="auto"/>
            </w:tcBorders>
            <w:shd w:val="clear" w:color="auto" w:fill="auto"/>
          </w:tcPr>
          <w:p w14:paraId="03F673B5" w14:textId="77777777" w:rsidR="000D0DA5" w:rsidRDefault="000D0DA5" w:rsidP="00CE7922">
            <w:pPr>
              <w:pStyle w:val="afffffffff9"/>
            </w:pPr>
            <w:r>
              <w:rPr>
                <w:rFonts w:hint="eastAsia"/>
              </w:rPr>
              <w:t>要 求</w:t>
            </w:r>
          </w:p>
        </w:tc>
      </w:tr>
      <w:tr w:rsidR="000D0DA5" w14:paraId="07DECD0F" w14:textId="77777777" w:rsidTr="00CE7922">
        <w:trPr>
          <w:jc w:val="center"/>
        </w:trPr>
        <w:tc>
          <w:tcPr>
            <w:tcW w:w="4667" w:type="dxa"/>
            <w:tcBorders>
              <w:top w:val="single" w:sz="8" w:space="0" w:color="auto"/>
            </w:tcBorders>
            <w:shd w:val="clear" w:color="auto" w:fill="auto"/>
          </w:tcPr>
          <w:p w14:paraId="3F82CCE1" w14:textId="77777777" w:rsidR="000D0DA5" w:rsidRDefault="000D0DA5" w:rsidP="00CE7922">
            <w:pPr>
              <w:pStyle w:val="afffffffff9"/>
            </w:pPr>
            <w:r>
              <w:rPr>
                <w:rFonts w:hint="eastAsia"/>
              </w:rPr>
              <w:t>积尘量</w:t>
            </w:r>
          </w:p>
        </w:tc>
        <w:tc>
          <w:tcPr>
            <w:tcW w:w="4667" w:type="dxa"/>
            <w:tcBorders>
              <w:top w:val="single" w:sz="8" w:space="0" w:color="auto"/>
            </w:tcBorders>
            <w:shd w:val="clear" w:color="auto" w:fill="auto"/>
          </w:tcPr>
          <w:p w14:paraId="17FAB42C" w14:textId="77777777" w:rsidR="000D0DA5" w:rsidRDefault="000D0DA5" w:rsidP="00CE7922">
            <w:pPr>
              <w:pStyle w:val="afffffffff9"/>
            </w:pPr>
            <w:r>
              <w:rPr>
                <w:rFonts w:hint="eastAsia"/>
              </w:rPr>
              <w:t>≤20 g/m</w:t>
            </w:r>
            <w:r>
              <w:rPr>
                <w:rFonts w:hint="eastAsia"/>
                <w:vertAlign w:val="superscript"/>
              </w:rPr>
              <w:t>2</w:t>
            </w:r>
            <w:r>
              <w:rPr>
                <w:rFonts w:hint="eastAsia"/>
              </w:rPr>
              <w:t xml:space="preserve"> </w:t>
            </w:r>
          </w:p>
        </w:tc>
      </w:tr>
      <w:tr w:rsidR="000D0DA5" w14:paraId="339C9900" w14:textId="77777777" w:rsidTr="00CE7922">
        <w:trPr>
          <w:jc w:val="center"/>
        </w:trPr>
        <w:tc>
          <w:tcPr>
            <w:tcW w:w="4667" w:type="dxa"/>
            <w:shd w:val="clear" w:color="auto" w:fill="auto"/>
          </w:tcPr>
          <w:p w14:paraId="096D8075" w14:textId="77777777" w:rsidR="000D0DA5" w:rsidRDefault="000D0DA5" w:rsidP="00CE7922">
            <w:pPr>
              <w:pStyle w:val="afffffffff9"/>
            </w:pPr>
            <w:r>
              <w:rPr>
                <w:rFonts w:hint="eastAsia"/>
              </w:rPr>
              <w:t>细菌总数</w:t>
            </w:r>
          </w:p>
        </w:tc>
        <w:tc>
          <w:tcPr>
            <w:tcW w:w="4667" w:type="dxa"/>
            <w:shd w:val="clear" w:color="auto" w:fill="auto"/>
          </w:tcPr>
          <w:p w14:paraId="48E5D156" w14:textId="77777777" w:rsidR="000D0DA5" w:rsidRDefault="000D0DA5" w:rsidP="00CE7922">
            <w:pPr>
              <w:pStyle w:val="afffffffff9"/>
            </w:pPr>
            <w:r>
              <w:rPr>
                <w:rFonts w:hint="eastAsia"/>
              </w:rPr>
              <w:t>≤100 cfu/cm</w:t>
            </w:r>
            <w:r>
              <w:rPr>
                <w:rFonts w:hint="eastAsia"/>
                <w:vertAlign w:val="superscript"/>
              </w:rPr>
              <w:t>2</w:t>
            </w:r>
          </w:p>
        </w:tc>
      </w:tr>
      <w:tr w:rsidR="000D0DA5" w14:paraId="787487C7" w14:textId="77777777" w:rsidTr="00CE7922">
        <w:trPr>
          <w:jc w:val="center"/>
        </w:trPr>
        <w:tc>
          <w:tcPr>
            <w:tcW w:w="4667" w:type="dxa"/>
            <w:shd w:val="clear" w:color="auto" w:fill="auto"/>
          </w:tcPr>
          <w:p w14:paraId="19A656CA" w14:textId="77777777" w:rsidR="000D0DA5" w:rsidRPr="002F1238" w:rsidRDefault="000D0DA5" w:rsidP="00CE7922">
            <w:pPr>
              <w:pStyle w:val="afffffffff9"/>
            </w:pPr>
            <w:r w:rsidRPr="002F1238">
              <w:rPr>
                <w:rFonts w:hint="eastAsia"/>
              </w:rPr>
              <w:t>真菌总数</w:t>
            </w:r>
          </w:p>
        </w:tc>
        <w:tc>
          <w:tcPr>
            <w:tcW w:w="4667" w:type="dxa"/>
            <w:shd w:val="clear" w:color="auto" w:fill="auto"/>
          </w:tcPr>
          <w:p w14:paraId="1D5C494B" w14:textId="77777777" w:rsidR="000D0DA5" w:rsidRPr="002F1238" w:rsidRDefault="000D0DA5" w:rsidP="00CE7922">
            <w:pPr>
              <w:pStyle w:val="afffffffff9"/>
            </w:pPr>
            <w:r w:rsidRPr="002F1238">
              <w:rPr>
                <w:rFonts w:hint="eastAsia"/>
              </w:rPr>
              <w:t>≤100 cfu/cm</w:t>
            </w:r>
            <w:r w:rsidRPr="002F1238">
              <w:rPr>
                <w:rFonts w:hint="eastAsia"/>
                <w:vertAlign w:val="superscript"/>
              </w:rPr>
              <w:t>2</w:t>
            </w:r>
          </w:p>
        </w:tc>
      </w:tr>
      <w:tr w:rsidR="000D0DA5" w14:paraId="7AC170F3" w14:textId="77777777" w:rsidTr="00CE7922">
        <w:trPr>
          <w:jc w:val="center"/>
        </w:trPr>
        <w:tc>
          <w:tcPr>
            <w:tcW w:w="4667" w:type="dxa"/>
            <w:shd w:val="clear" w:color="auto" w:fill="auto"/>
          </w:tcPr>
          <w:p w14:paraId="2989CCB7" w14:textId="77777777" w:rsidR="000D0DA5" w:rsidRPr="002F1238" w:rsidRDefault="000D0DA5" w:rsidP="00CE7922">
            <w:pPr>
              <w:pStyle w:val="afffffffff9"/>
            </w:pPr>
            <w:r w:rsidRPr="002F1238">
              <w:rPr>
                <w:rFonts w:hint="eastAsia"/>
              </w:rPr>
              <w:t>致病微生物</w:t>
            </w:r>
          </w:p>
        </w:tc>
        <w:tc>
          <w:tcPr>
            <w:tcW w:w="4667" w:type="dxa"/>
            <w:shd w:val="clear" w:color="auto" w:fill="auto"/>
          </w:tcPr>
          <w:p w14:paraId="267F3FDB" w14:textId="77777777" w:rsidR="000D0DA5" w:rsidRPr="002F1238" w:rsidRDefault="000D0DA5" w:rsidP="00CE7922">
            <w:pPr>
              <w:pStyle w:val="afffffffff9"/>
            </w:pPr>
            <w:r w:rsidRPr="002F1238">
              <w:rPr>
                <w:rFonts w:hint="eastAsia"/>
              </w:rPr>
              <w:t>不得检出</w:t>
            </w:r>
          </w:p>
        </w:tc>
      </w:tr>
    </w:tbl>
    <w:p w14:paraId="6A17038D" w14:textId="77777777" w:rsidR="000D0DA5" w:rsidRDefault="000D0DA5" w:rsidP="000D0DA5">
      <w:pPr>
        <w:pStyle w:val="affc"/>
        <w:spacing w:before="240" w:after="240"/>
      </w:pPr>
      <w:bookmarkStart w:id="91" w:name="_Toc89940333"/>
      <w:bookmarkStart w:id="92" w:name="_Toc90387694"/>
      <w:bookmarkStart w:id="93" w:name="_Toc95730627"/>
      <w:bookmarkStart w:id="94" w:name="_Toc95730641"/>
      <w:r>
        <w:rPr>
          <w:rFonts w:hint="eastAsia"/>
        </w:rPr>
        <w:t>卫生管理要求</w:t>
      </w:r>
      <w:bookmarkEnd w:id="91"/>
      <w:bookmarkEnd w:id="92"/>
      <w:bookmarkEnd w:id="93"/>
      <w:bookmarkEnd w:id="94"/>
    </w:p>
    <w:p w14:paraId="0FF01A02" w14:textId="77777777" w:rsidR="000D0DA5" w:rsidRDefault="000D0DA5" w:rsidP="000D0DA5">
      <w:pPr>
        <w:pStyle w:val="affd"/>
        <w:spacing w:before="120" w:after="120"/>
      </w:pPr>
      <w:bookmarkStart w:id="95" w:name="_Toc89940334"/>
      <w:bookmarkStart w:id="96" w:name="_Toc95730628"/>
      <w:r>
        <w:rPr>
          <w:rFonts w:hint="eastAsia"/>
        </w:rPr>
        <w:t>档案管理</w:t>
      </w:r>
      <w:bookmarkEnd w:id="95"/>
      <w:bookmarkEnd w:id="96"/>
    </w:p>
    <w:p w14:paraId="092273C8" w14:textId="77777777" w:rsidR="000D0DA5" w:rsidRDefault="000D0DA5" w:rsidP="000D0DA5">
      <w:pPr>
        <w:rPr>
          <w:rFonts w:ascii="宋体" w:hAnsi="宋体"/>
        </w:rPr>
      </w:pPr>
      <w:r>
        <w:rPr>
          <w:rFonts w:ascii="宋体" w:hAnsi="宋体" w:hint="eastAsia"/>
        </w:rPr>
        <w:t xml:space="preserve"> </w:t>
      </w:r>
      <w:r>
        <w:rPr>
          <w:rFonts w:ascii="宋体" w:hAnsi="宋体"/>
        </w:rPr>
        <w:t xml:space="preserve"> </w:t>
      </w:r>
      <w:r>
        <w:rPr>
          <w:rFonts w:ascii="宋体" w:hAnsi="宋体" w:hint="eastAsia"/>
        </w:rPr>
        <w:t>应建立集中空调通风系统卫生档案，主要包括以下内容：</w:t>
      </w:r>
    </w:p>
    <w:p w14:paraId="09C063DA" w14:textId="77777777" w:rsidR="000D0DA5" w:rsidRDefault="000D0DA5" w:rsidP="000D0DA5">
      <w:pPr>
        <w:pStyle w:val="af5"/>
        <w:numPr>
          <w:ilvl w:val="0"/>
          <w:numId w:val="43"/>
        </w:numPr>
        <w:tabs>
          <w:tab w:val="left" w:pos="851"/>
        </w:tabs>
      </w:pPr>
      <w:r>
        <w:rPr>
          <w:rFonts w:hint="eastAsia"/>
        </w:rPr>
        <w:t>集中空调通风系统竣工图；</w:t>
      </w:r>
    </w:p>
    <w:p w14:paraId="34C34B68" w14:textId="77777777" w:rsidR="000D0DA5" w:rsidRDefault="000D0DA5" w:rsidP="000D0DA5">
      <w:pPr>
        <w:pStyle w:val="af5"/>
        <w:tabs>
          <w:tab w:val="left" w:pos="851"/>
        </w:tabs>
      </w:pPr>
      <w:r>
        <w:rPr>
          <w:rFonts w:hint="eastAsia"/>
        </w:rPr>
        <w:t>卫生学检测或评价报告书；</w:t>
      </w:r>
    </w:p>
    <w:p w14:paraId="4330AAE0" w14:textId="77777777" w:rsidR="000D0DA5" w:rsidRDefault="000D0DA5" w:rsidP="000D0DA5">
      <w:pPr>
        <w:pStyle w:val="af5"/>
        <w:tabs>
          <w:tab w:val="left" w:pos="851"/>
        </w:tabs>
      </w:pPr>
      <w:r>
        <w:rPr>
          <w:rFonts w:hint="eastAsia"/>
        </w:rPr>
        <w:t>经常性卫生检查及维护记录；</w:t>
      </w:r>
    </w:p>
    <w:p w14:paraId="3D1821E6" w14:textId="77777777" w:rsidR="000D0DA5" w:rsidRPr="002F1238" w:rsidRDefault="000D0DA5" w:rsidP="000D0DA5">
      <w:pPr>
        <w:pStyle w:val="af5"/>
        <w:tabs>
          <w:tab w:val="left" w:pos="851"/>
        </w:tabs>
      </w:pPr>
      <w:r w:rsidRPr="002F1238">
        <w:rPr>
          <w:rFonts w:hint="eastAsia"/>
        </w:rPr>
        <w:t>管理维护人员卫生知识培训记录；</w:t>
      </w:r>
    </w:p>
    <w:p w14:paraId="61D95C2E" w14:textId="77777777" w:rsidR="000D0DA5" w:rsidRPr="002F1238" w:rsidRDefault="000D0DA5" w:rsidP="000D0DA5">
      <w:pPr>
        <w:pStyle w:val="af5"/>
        <w:tabs>
          <w:tab w:val="left" w:pos="851"/>
        </w:tabs>
      </w:pPr>
      <w:r w:rsidRPr="002F1238">
        <w:rPr>
          <w:rFonts w:hint="eastAsia"/>
        </w:rPr>
        <w:t>清洗、消毒及其资料记录；</w:t>
      </w:r>
    </w:p>
    <w:p w14:paraId="6AB23291" w14:textId="77777777" w:rsidR="000D0DA5" w:rsidRPr="002F1238" w:rsidRDefault="000D0DA5" w:rsidP="000D0DA5">
      <w:pPr>
        <w:pStyle w:val="af5"/>
        <w:tabs>
          <w:tab w:val="left" w:pos="851"/>
        </w:tabs>
      </w:pPr>
      <w:r w:rsidRPr="002F1238">
        <w:rPr>
          <w:rFonts w:hint="eastAsia"/>
        </w:rPr>
        <w:t>空调故障、事故及其他特殊情况记录；</w:t>
      </w:r>
    </w:p>
    <w:p w14:paraId="514AC70E" w14:textId="77777777" w:rsidR="000D0DA5" w:rsidRPr="002F1238" w:rsidRDefault="000D0DA5" w:rsidP="000D0DA5">
      <w:pPr>
        <w:pStyle w:val="af5"/>
        <w:tabs>
          <w:tab w:val="left" w:pos="851"/>
        </w:tabs>
      </w:pPr>
      <w:r w:rsidRPr="002F1238">
        <w:rPr>
          <w:rFonts w:hint="eastAsia"/>
        </w:rPr>
        <w:t>预防空气传播性疾病的应急预案和应急演练记录。</w:t>
      </w:r>
    </w:p>
    <w:p w14:paraId="3CC350E2" w14:textId="77777777" w:rsidR="000D0DA5" w:rsidRPr="002F1238" w:rsidRDefault="000D0DA5" w:rsidP="000D0DA5">
      <w:pPr>
        <w:pStyle w:val="affd"/>
        <w:spacing w:before="120" w:after="120"/>
      </w:pPr>
      <w:bookmarkStart w:id="97" w:name="_Toc89940335"/>
      <w:bookmarkStart w:id="98" w:name="_Toc95730629"/>
      <w:r w:rsidRPr="002F1238">
        <w:rPr>
          <w:rFonts w:hint="eastAsia"/>
        </w:rPr>
        <w:t>日常管理</w:t>
      </w:r>
      <w:bookmarkEnd w:id="97"/>
      <w:bookmarkEnd w:id="98"/>
    </w:p>
    <w:p w14:paraId="2C02BE0D"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应定期对集中空调通风系统进行检查、检测和维护。</w:t>
      </w:r>
    </w:p>
    <w:p w14:paraId="0041CB4C" w14:textId="77777777" w:rsidR="000D0DA5" w:rsidRPr="002F1238" w:rsidRDefault="000D0DA5" w:rsidP="000D0DA5">
      <w:pPr>
        <w:pStyle w:val="af5"/>
        <w:numPr>
          <w:ilvl w:val="0"/>
          <w:numId w:val="44"/>
        </w:numPr>
        <w:tabs>
          <w:tab w:val="left" w:pos="851"/>
        </w:tabs>
      </w:pPr>
      <w:r w:rsidRPr="002F1238">
        <w:rPr>
          <w:rFonts w:hint="eastAsia"/>
        </w:rPr>
        <w:t>风管检查维护周期每2年不应少于1次, 空气处理设备检查维护周期每年不应少于1次；</w:t>
      </w:r>
    </w:p>
    <w:p w14:paraId="7720DC87" w14:textId="77777777" w:rsidR="000D0DA5" w:rsidRPr="002F1238" w:rsidRDefault="000D0DA5" w:rsidP="000D0DA5">
      <w:pPr>
        <w:pStyle w:val="af5"/>
        <w:tabs>
          <w:tab w:val="left" w:pos="851"/>
        </w:tabs>
      </w:pPr>
      <w:r w:rsidRPr="002F1238">
        <w:rPr>
          <w:rFonts w:hint="eastAsia"/>
        </w:rPr>
        <w:t>集中空调通风系统首次运行之前、停用半年及以上再次运行之前应开展卫生</w:t>
      </w:r>
      <w:r>
        <w:rPr>
          <w:rFonts w:hint="eastAsia"/>
        </w:rPr>
        <w:t>质量</w:t>
      </w:r>
      <w:r w:rsidRPr="002F1238">
        <w:rPr>
          <w:rFonts w:hint="eastAsia"/>
        </w:rPr>
        <w:t>检测，结果应符合</w:t>
      </w:r>
      <w:r w:rsidRPr="002F1238">
        <w:t>5.1</w:t>
      </w:r>
      <w:r w:rsidRPr="002F1238">
        <w:rPr>
          <w:rFonts w:hint="eastAsia"/>
        </w:rPr>
        <w:t>-</w:t>
      </w:r>
      <w:r w:rsidRPr="002F1238">
        <w:t>5.4</w:t>
      </w:r>
      <w:r w:rsidRPr="002F1238">
        <w:rPr>
          <w:rFonts w:hint="eastAsia"/>
        </w:rPr>
        <w:t>规定；</w:t>
      </w:r>
    </w:p>
    <w:p w14:paraId="42B9108B" w14:textId="77777777" w:rsidR="000D0DA5" w:rsidRPr="003D2B72" w:rsidRDefault="000D0DA5" w:rsidP="000D0DA5">
      <w:pPr>
        <w:pStyle w:val="af5"/>
        <w:tabs>
          <w:tab w:val="left" w:pos="851"/>
        </w:tabs>
      </w:pPr>
      <w:r w:rsidRPr="003D2B72">
        <w:rPr>
          <w:rFonts w:hint="eastAsia"/>
        </w:rPr>
        <w:t>集中空调通风系统每两年应开展不少于1次检测，结果应符合</w:t>
      </w:r>
      <w:r w:rsidRPr="003D2B72">
        <w:t>5.1</w:t>
      </w:r>
      <w:r w:rsidRPr="003D2B72">
        <w:rPr>
          <w:rFonts w:hint="eastAsia"/>
        </w:rPr>
        <w:t>-</w:t>
      </w:r>
      <w:r w:rsidRPr="003D2B72">
        <w:t>5.4</w:t>
      </w:r>
      <w:r w:rsidRPr="003D2B72">
        <w:rPr>
          <w:rFonts w:hint="eastAsia"/>
        </w:rPr>
        <w:t>规定；每年应开展不少于1次冷却水和冷凝水卫生</w:t>
      </w:r>
      <w:r>
        <w:rPr>
          <w:rFonts w:hint="eastAsia"/>
        </w:rPr>
        <w:t>质量</w:t>
      </w:r>
      <w:r w:rsidRPr="003D2B72">
        <w:rPr>
          <w:rFonts w:hint="eastAsia"/>
        </w:rPr>
        <w:t>检测，结果应符合</w:t>
      </w:r>
      <w:r w:rsidRPr="003D2B72">
        <w:t>5.2</w:t>
      </w:r>
      <w:r w:rsidRPr="003D2B72">
        <w:rPr>
          <w:rFonts w:hint="eastAsia"/>
        </w:rPr>
        <w:t>规定。</w:t>
      </w:r>
    </w:p>
    <w:p w14:paraId="50BC8321"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应定期对集中空调通风系统下列部位进行清洗消毒：</w:t>
      </w:r>
    </w:p>
    <w:p w14:paraId="6AFF72A3" w14:textId="77777777" w:rsidR="000D0DA5" w:rsidRPr="003D2B72" w:rsidRDefault="000D0DA5" w:rsidP="000D0DA5">
      <w:pPr>
        <w:pStyle w:val="af5"/>
        <w:numPr>
          <w:ilvl w:val="0"/>
          <w:numId w:val="45"/>
        </w:numPr>
        <w:tabs>
          <w:tab w:val="left" w:pos="851"/>
        </w:tabs>
      </w:pPr>
      <w:r w:rsidRPr="003D2B72">
        <w:rPr>
          <w:rFonts w:hint="eastAsia"/>
        </w:rPr>
        <w:t>开放式冷却塔每年清洗不少于1次，初次启用或者停用半年后再次使用的，需要全面清洗消毒；</w:t>
      </w:r>
    </w:p>
    <w:p w14:paraId="64DDB566" w14:textId="77777777" w:rsidR="000D0DA5" w:rsidRPr="003D2B72" w:rsidRDefault="000D0DA5" w:rsidP="000D0DA5">
      <w:pPr>
        <w:pStyle w:val="af5"/>
        <w:tabs>
          <w:tab w:val="left" w:pos="851"/>
        </w:tabs>
      </w:pPr>
      <w:r w:rsidRPr="003D2B72">
        <w:rPr>
          <w:rFonts w:hint="eastAsia"/>
        </w:rPr>
        <w:t>空气过滤网、过滤器、净化器、防鼠装置等每六个月清洗或者更换不少于1次；</w:t>
      </w:r>
    </w:p>
    <w:p w14:paraId="2884F055" w14:textId="77777777" w:rsidR="000D0DA5" w:rsidRPr="003D2B72" w:rsidRDefault="000D0DA5" w:rsidP="000D0DA5">
      <w:pPr>
        <w:pStyle w:val="af5"/>
        <w:tabs>
          <w:tab w:val="left" w:pos="851"/>
        </w:tabs>
      </w:pPr>
      <w:r w:rsidRPr="003D2B72">
        <w:rPr>
          <w:rFonts w:hint="eastAsia"/>
        </w:rPr>
        <w:t>新风口、送风口、回风口应定期清洗；</w:t>
      </w:r>
    </w:p>
    <w:p w14:paraId="0F04C466" w14:textId="77777777" w:rsidR="000D0DA5" w:rsidRPr="003D2B72" w:rsidRDefault="000D0DA5" w:rsidP="000D0DA5">
      <w:pPr>
        <w:pStyle w:val="af5"/>
        <w:tabs>
          <w:tab w:val="left" w:pos="851"/>
        </w:tabs>
      </w:pPr>
      <w:r w:rsidRPr="003D2B72">
        <w:rPr>
          <w:rFonts w:hint="eastAsia"/>
        </w:rPr>
        <w:t>空气处理机组、表冷器、加热（湿）器、冷凝水盘等每年清洗不少于1次。</w:t>
      </w:r>
    </w:p>
    <w:p w14:paraId="44EF3686"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集中空调通风系统出现下列情况时，应按照W</w:t>
      </w:r>
      <w:r w:rsidRPr="006B57C7">
        <w:rPr>
          <w:rFonts w:ascii="宋体" w:eastAsia="宋体" w:hAnsi="宋体"/>
        </w:rPr>
        <w:t>S/T 396</w:t>
      </w:r>
      <w:r w:rsidRPr="006B57C7">
        <w:rPr>
          <w:rFonts w:ascii="宋体" w:eastAsia="宋体" w:hAnsi="宋体" w:hint="eastAsia"/>
        </w:rPr>
        <w:t>对相关部位进行清洗消毒，按照W</w:t>
      </w:r>
      <w:r w:rsidRPr="006B57C7">
        <w:rPr>
          <w:rFonts w:ascii="宋体" w:eastAsia="宋体" w:hAnsi="宋体"/>
        </w:rPr>
        <w:t>S/T 395</w:t>
      </w:r>
      <w:r w:rsidRPr="006B57C7">
        <w:rPr>
          <w:rFonts w:ascii="宋体" w:eastAsia="宋体" w:hAnsi="宋体" w:hint="eastAsia"/>
        </w:rPr>
        <w:t>卫生学评价合格后方可重新启用：</w:t>
      </w:r>
    </w:p>
    <w:p w14:paraId="280B98BC" w14:textId="77777777" w:rsidR="000D0DA5" w:rsidRPr="006B57C7" w:rsidRDefault="000D0DA5" w:rsidP="000D0DA5">
      <w:pPr>
        <w:pStyle w:val="af5"/>
        <w:numPr>
          <w:ilvl w:val="0"/>
          <w:numId w:val="46"/>
        </w:numPr>
        <w:tabs>
          <w:tab w:val="left" w:pos="851"/>
        </w:tabs>
        <w:rPr>
          <w:rFonts w:hAnsi="宋体"/>
        </w:rPr>
      </w:pPr>
      <w:r w:rsidRPr="006B57C7">
        <w:rPr>
          <w:rFonts w:hAnsi="宋体" w:hint="eastAsia"/>
        </w:rPr>
        <w:lastRenderedPageBreak/>
        <w:t>冷却水、冷凝水或加湿用水中检出嗜肺军团菌的；</w:t>
      </w:r>
    </w:p>
    <w:p w14:paraId="5FEF26E8" w14:textId="77777777" w:rsidR="000D0DA5" w:rsidRPr="006B57C7" w:rsidRDefault="000D0DA5" w:rsidP="000D0DA5">
      <w:pPr>
        <w:pStyle w:val="af5"/>
        <w:tabs>
          <w:tab w:val="left" w:pos="851"/>
        </w:tabs>
        <w:rPr>
          <w:rFonts w:hAnsi="宋体"/>
        </w:rPr>
      </w:pPr>
      <w:r w:rsidRPr="006B57C7">
        <w:rPr>
          <w:rFonts w:hAnsi="宋体" w:hint="eastAsia"/>
        </w:rPr>
        <w:t>送风质量不符合表</w:t>
      </w:r>
      <w:r w:rsidRPr="006B57C7">
        <w:rPr>
          <w:rFonts w:hAnsi="宋体"/>
        </w:rPr>
        <w:t>4</w:t>
      </w:r>
      <w:r w:rsidRPr="006B57C7">
        <w:rPr>
          <w:rFonts w:hAnsi="宋体" w:hint="eastAsia"/>
        </w:rPr>
        <w:t>要求的；</w:t>
      </w:r>
    </w:p>
    <w:p w14:paraId="74B47E7A" w14:textId="77777777" w:rsidR="000D0DA5" w:rsidRPr="006B57C7" w:rsidRDefault="000D0DA5" w:rsidP="000D0DA5">
      <w:pPr>
        <w:pStyle w:val="af5"/>
        <w:tabs>
          <w:tab w:val="left" w:pos="851"/>
        </w:tabs>
        <w:rPr>
          <w:rFonts w:hAnsi="宋体"/>
        </w:rPr>
      </w:pPr>
      <w:r w:rsidRPr="006B57C7">
        <w:rPr>
          <w:rFonts w:hAnsi="宋体" w:hint="eastAsia"/>
        </w:rPr>
        <w:t>风管内表面、空气处理及输送设备表面卫生质量不符合表</w:t>
      </w:r>
      <w:r w:rsidRPr="006B57C7">
        <w:rPr>
          <w:rFonts w:hAnsi="宋体"/>
        </w:rPr>
        <w:t>5</w:t>
      </w:r>
      <w:r w:rsidRPr="006B57C7">
        <w:rPr>
          <w:rFonts w:hAnsi="宋体" w:hint="eastAsia"/>
        </w:rPr>
        <w:t>要求的。</w:t>
      </w:r>
    </w:p>
    <w:p w14:paraId="4B64F340"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集中空调通风系统新风量不符合表1要求的，应进行调试或改造，使其符合要求。</w:t>
      </w:r>
    </w:p>
    <w:p w14:paraId="7AD4AB7F" w14:textId="77777777" w:rsidR="000D0DA5" w:rsidRPr="000B31EB" w:rsidRDefault="000D0DA5" w:rsidP="000D0DA5">
      <w:pPr>
        <w:pStyle w:val="affd"/>
        <w:spacing w:before="120" w:after="120"/>
        <w:rPr>
          <w:rFonts w:hAnsi="黑体"/>
        </w:rPr>
      </w:pPr>
      <w:bookmarkStart w:id="99" w:name="_Toc89940336"/>
      <w:bookmarkStart w:id="100" w:name="_Toc95730630"/>
      <w:r w:rsidRPr="000B31EB">
        <w:rPr>
          <w:rFonts w:hAnsi="黑体" w:hint="eastAsia"/>
        </w:rPr>
        <w:t>应急管理</w:t>
      </w:r>
      <w:bookmarkEnd w:id="99"/>
      <w:bookmarkEnd w:id="100"/>
    </w:p>
    <w:p w14:paraId="4BC431C1"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应制定集中空调通风系统预防空气传播性疾病的应急预案，主要包括以下内容：</w:t>
      </w:r>
    </w:p>
    <w:p w14:paraId="40B59473" w14:textId="77777777" w:rsidR="000D0DA5" w:rsidRPr="006B57C7" w:rsidRDefault="000D0DA5" w:rsidP="000D0DA5">
      <w:pPr>
        <w:pStyle w:val="af5"/>
        <w:numPr>
          <w:ilvl w:val="0"/>
          <w:numId w:val="47"/>
        </w:numPr>
        <w:tabs>
          <w:tab w:val="left" w:pos="851"/>
        </w:tabs>
        <w:rPr>
          <w:rFonts w:hAnsi="宋体"/>
        </w:rPr>
      </w:pPr>
      <w:r w:rsidRPr="006B57C7">
        <w:rPr>
          <w:rFonts w:hAnsi="宋体" w:hint="eastAsia"/>
        </w:rPr>
        <w:t>集中空调通风系统进行应急处理的责任部门和责任人；</w:t>
      </w:r>
    </w:p>
    <w:p w14:paraId="110CE9BB" w14:textId="77777777" w:rsidR="000D0DA5" w:rsidRPr="006B57C7" w:rsidRDefault="000D0DA5" w:rsidP="000D0DA5">
      <w:pPr>
        <w:pStyle w:val="af5"/>
        <w:tabs>
          <w:tab w:val="left" w:pos="851"/>
        </w:tabs>
        <w:rPr>
          <w:rFonts w:hAnsi="宋体"/>
        </w:rPr>
      </w:pPr>
      <w:r w:rsidRPr="006B57C7">
        <w:rPr>
          <w:rFonts w:hAnsi="宋体" w:hint="eastAsia"/>
        </w:rPr>
        <w:t>应急启动与终止；</w:t>
      </w:r>
    </w:p>
    <w:p w14:paraId="376F5844" w14:textId="77777777" w:rsidR="000D0DA5" w:rsidRPr="006B57C7" w:rsidRDefault="000D0DA5" w:rsidP="000D0DA5">
      <w:pPr>
        <w:pStyle w:val="af5"/>
        <w:tabs>
          <w:tab w:val="left" w:pos="851"/>
        </w:tabs>
        <w:rPr>
          <w:rFonts w:hAnsi="宋体"/>
        </w:rPr>
      </w:pPr>
      <w:r w:rsidRPr="006B57C7">
        <w:rPr>
          <w:rFonts w:hAnsi="宋体" w:hint="eastAsia"/>
        </w:rPr>
        <w:t>应急处置流程与措施，包括不同送风区域隔离控制措施、最大新风量或全新风运行方案、空调系统的清洗、消毒方法等；</w:t>
      </w:r>
    </w:p>
    <w:p w14:paraId="4599FE6C" w14:textId="77777777" w:rsidR="000D0DA5" w:rsidRPr="006B57C7" w:rsidRDefault="000D0DA5" w:rsidP="000D0DA5">
      <w:pPr>
        <w:pStyle w:val="af5"/>
        <w:tabs>
          <w:tab w:val="left" w:pos="851"/>
        </w:tabs>
        <w:rPr>
          <w:rFonts w:hAnsi="宋体"/>
        </w:rPr>
      </w:pPr>
      <w:r w:rsidRPr="006B57C7">
        <w:rPr>
          <w:rFonts w:hAnsi="宋体" w:hint="eastAsia"/>
        </w:rPr>
        <w:t>应急保障与物资储备，包括人员、物资、设施保障和储备等；</w:t>
      </w:r>
    </w:p>
    <w:p w14:paraId="3FC24748" w14:textId="77777777" w:rsidR="000D0DA5" w:rsidRPr="006B57C7" w:rsidRDefault="000D0DA5" w:rsidP="000D0DA5">
      <w:pPr>
        <w:pStyle w:val="af5"/>
        <w:tabs>
          <w:tab w:val="left" w:pos="851"/>
        </w:tabs>
        <w:rPr>
          <w:rFonts w:hAnsi="宋体"/>
        </w:rPr>
      </w:pPr>
      <w:r w:rsidRPr="006B57C7">
        <w:rPr>
          <w:rFonts w:hAnsi="宋体" w:hint="eastAsia"/>
        </w:rPr>
        <w:t>集中空调通风系统停用后应采取的补救措施，如其他通风与调温措施等。</w:t>
      </w:r>
    </w:p>
    <w:p w14:paraId="1B356B07"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应定期开展集中空调通风系统空气传播性疾病应急处置演练，并有完整记录。</w:t>
      </w:r>
    </w:p>
    <w:p w14:paraId="6B57A529"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当空气传播性疾病暴发流行时，集中空调通风系统开启前应做好以下准备：</w:t>
      </w:r>
    </w:p>
    <w:p w14:paraId="1C6809E3" w14:textId="77777777" w:rsidR="000D0DA5" w:rsidRPr="006B57C7" w:rsidRDefault="000D0DA5" w:rsidP="000D0DA5">
      <w:pPr>
        <w:pStyle w:val="af5"/>
        <w:numPr>
          <w:ilvl w:val="0"/>
          <w:numId w:val="48"/>
        </w:numPr>
        <w:tabs>
          <w:tab w:val="left" w:pos="851"/>
        </w:tabs>
        <w:rPr>
          <w:rFonts w:hAnsi="宋体"/>
        </w:rPr>
      </w:pPr>
      <w:r w:rsidRPr="006B57C7">
        <w:rPr>
          <w:rFonts w:hAnsi="宋体" w:hint="eastAsia"/>
        </w:rPr>
        <w:t>掌握新风来源和供风范围。空调类型、新风来源或供风范围等不清楚的空调通风系统不应启动；</w:t>
      </w:r>
    </w:p>
    <w:p w14:paraId="5E5003D5" w14:textId="77777777" w:rsidR="000D0DA5" w:rsidRPr="006B57C7" w:rsidRDefault="000D0DA5" w:rsidP="000D0DA5">
      <w:pPr>
        <w:pStyle w:val="af5"/>
        <w:tabs>
          <w:tab w:val="left" w:pos="851"/>
        </w:tabs>
        <w:rPr>
          <w:rFonts w:hAnsi="宋体"/>
        </w:rPr>
      </w:pPr>
      <w:r w:rsidRPr="006B57C7">
        <w:rPr>
          <w:rFonts w:hAnsi="宋体" w:hint="eastAsia"/>
        </w:rPr>
        <w:t>确保过滤器、表冷器、加热（湿）器、风机盘管等设备功能正常；</w:t>
      </w:r>
    </w:p>
    <w:p w14:paraId="3EAFEF53" w14:textId="77777777" w:rsidR="000D0DA5" w:rsidRPr="006B57C7" w:rsidRDefault="000D0DA5" w:rsidP="000D0DA5">
      <w:pPr>
        <w:pStyle w:val="af5"/>
        <w:tabs>
          <w:tab w:val="left" w:pos="851"/>
        </w:tabs>
        <w:rPr>
          <w:rFonts w:hAnsi="宋体"/>
        </w:rPr>
      </w:pPr>
      <w:r w:rsidRPr="006B57C7">
        <w:rPr>
          <w:rFonts w:hAnsi="宋体" w:hint="eastAsia"/>
        </w:rPr>
        <w:t>必要时应对开放式冷却塔、空气处理机组、冷凝水盘等设备和部件进行清洗、消毒或者更换；</w:t>
      </w:r>
    </w:p>
    <w:p w14:paraId="7E7D2109" w14:textId="77777777" w:rsidR="000D0DA5" w:rsidRPr="006B57C7" w:rsidRDefault="000D0DA5" w:rsidP="000D0DA5">
      <w:pPr>
        <w:pStyle w:val="af5"/>
        <w:tabs>
          <w:tab w:val="left" w:pos="851"/>
        </w:tabs>
        <w:rPr>
          <w:rFonts w:hAnsi="宋体"/>
        </w:rPr>
      </w:pPr>
      <w:r w:rsidRPr="006B57C7">
        <w:rPr>
          <w:rFonts w:hAnsi="宋体" w:hint="eastAsia"/>
        </w:rPr>
        <w:t>必要时应对送风和风管内表面卫生质量进行检测，结果应符合表</w:t>
      </w:r>
      <w:r w:rsidRPr="006B57C7">
        <w:rPr>
          <w:rFonts w:hAnsi="宋体"/>
        </w:rPr>
        <w:t>4</w:t>
      </w:r>
      <w:r w:rsidRPr="006B57C7">
        <w:rPr>
          <w:rFonts w:hAnsi="宋体" w:hint="eastAsia"/>
        </w:rPr>
        <w:t>和表</w:t>
      </w:r>
      <w:r w:rsidRPr="006B57C7">
        <w:rPr>
          <w:rFonts w:hAnsi="宋体"/>
        </w:rPr>
        <w:t>5</w:t>
      </w:r>
      <w:r w:rsidRPr="006B57C7">
        <w:rPr>
          <w:rFonts w:hAnsi="宋体" w:hint="eastAsia"/>
        </w:rPr>
        <w:t>的规定。</w:t>
      </w:r>
    </w:p>
    <w:p w14:paraId="216946F7"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当空气传播性疾病暴发流行时，集中空调通风系统运行应符合W</w:t>
      </w:r>
      <w:r w:rsidRPr="006B57C7">
        <w:rPr>
          <w:rFonts w:ascii="宋体" w:eastAsia="宋体" w:hAnsi="宋体"/>
        </w:rPr>
        <w:t>S 696</w:t>
      </w:r>
      <w:r w:rsidRPr="006B57C7">
        <w:rPr>
          <w:rFonts w:ascii="宋体" w:eastAsia="宋体" w:hAnsi="宋体" w:hint="eastAsia"/>
        </w:rPr>
        <w:t>的要求。</w:t>
      </w:r>
    </w:p>
    <w:p w14:paraId="5ED42C66"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当发生其他可能通过空调系统传播的生物、化学污染时，应急处置措施参照</w:t>
      </w:r>
      <w:r w:rsidRPr="006B57C7">
        <w:rPr>
          <w:rFonts w:ascii="宋体" w:eastAsia="宋体" w:hAnsi="宋体"/>
        </w:rPr>
        <w:t>6.3.3</w:t>
      </w:r>
      <w:r w:rsidRPr="006B57C7">
        <w:rPr>
          <w:rFonts w:ascii="宋体" w:eastAsia="宋体" w:hAnsi="宋体" w:hint="eastAsia"/>
        </w:rPr>
        <w:t>和</w:t>
      </w:r>
      <w:r w:rsidRPr="006B57C7">
        <w:rPr>
          <w:rFonts w:ascii="宋体" w:eastAsia="宋体" w:hAnsi="宋体"/>
        </w:rPr>
        <w:t>6.3.4</w:t>
      </w:r>
      <w:r w:rsidRPr="006B57C7">
        <w:rPr>
          <w:rFonts w:ascii="宋体" w:eastAsia="宋体" w:hAnsi="宋体" w:hint="eastAsia"/>
        </w:rPr>
        <w:t>执行。</w:t>
      </w:r>
    </w:p>
    <w:p w14:paraId="0CB82784" w14:textId="77777777" w:rsidR="000D0DA5" w:rsidRDefault="000D0DA5" w:rsidP="000D0DA5">
      <w:pPr>
        <w:pStyle w:val="affc"/>
        <w:spacing w:before="240" w:after="240"/>
      </w:pPr>
      <w:bookmarkStart w:id="101" w:name="_Toc89940337"/>
      <w:bookmarkStart w:id="102" w:name="_Toc90387695"/>
      <w:bookmarkStart w:id="103" w:name="_Toc95730631"/>
      <w:bookmarkStart w:id="104" w:name="_Toc95730642"/>
      <w:r>
        <w:rPr>
          <w:rFonts w:hint="eastAsia"/>
        </w:rPr>
        <w:t>卫生检测要求</w:t>
      </w:r>
      <w:bookmarkEnd w:id="101"/>
      <w:bookmarkEnd w:id="102"/>
      <w:bookmarkEnd w:id="103"/>
      <w:bookmarkEnd w:id="104"/>
    </w:p>
    <w:p w14:paraId="0FD099FE" w14:textId="77777777" w:rsidR="000D0DA5" w:rsidRPr="00534D06" w:rsidRDefault="000D0DA5" w:rsidP="000D0DA5">
      <w:pPr>
        <w:pStyle w:val="affd"/>
        <w:spacing w:before="120" w:after="120"/>
      </w:pPr>
      <w:bookmarkStart w:id="105" w:name="_Toc89940339"/>
      <w:bookmarkStart w:id="106" w:name="_Toc95730632"/>
      <w:r>
        <w:rPr>
          <w:rFonts w:hint="eastAsia"/>
        </w:rPr>
        <w:t>抽样</w:t>
      </w:r>
      <w:r w:rsidRPr="00534D06">
        <w:rPr>
          <w:rFonts w:hint="eastAsia"/>
        </w:rPr>
        <w:t>要求</w:t>
      </w:r>
      <w:bookmarkEnd w:id="105"/>
      <w:bookmarkEnd w:id="106"/>
    </w:p>
    <w:p w14:paraId="50B0711A"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集中空调通风系统卫生检测实行空气处理机组抽样检测，抽样要求具有随机性、代表性和可行性。</w:t>
      </w:r>
    </w:p>
    <w:p w14:paraId="1BEFC565"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抽样应覆盖不同类型的集中空调通风系统。</w:t>
      </w:r>
    </w:p>
    <w:p w14:paraId="58746A17"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抽样检测比例不应少于空气处理机组对应的风管系统总数量的</w:t>
      </w:r>
      <w:r w:rsidRPr="006B57C7">
        <w:rPr>
          <w:rFonts w:ascii="宋体" w:eastAsia="宋体" w:hAnsi="宋体"/>
        </w:rPr>
        <w:t>5%</w:t>
      </w:r>
      <w:r w:rsidRPr="006B57C7">
        <w:rPr>
          <w:rFonts w:ascii="宋体" w:eastAsia="宋体" w:hAnsi="宋体" w:hint="eastAsia"/>
        </w:rPr>
        <w:t>；不同类型的集中空调通风系统，每类至少抽1套系统（1台新风处理机组或空气处理机组和与之配套的风管、附件）。</w:t>
      </w:r>
    </w:p>
    <w:p w14:paraId="0516C941"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每套集中空调通风系统中，冷却水、冷凝水和空调加湿用水检测分别不应少于1个部位；空调送风中可吸入颗粒物、细菌总数、真菌总数、β-溶血性链球菌、嗜肺军团菌检测应设置</w:t>
      </w:r>
      <w:r w:rsidRPr="006B57C7">
        <w:rPr>
          <w:rFonts w:ascii="宋体" w:eastAsia="宋体" w:hAnsi="宋体"/>
        </w:rPr>
        <w:t>3</w:t>
      </w:r>
      <w:r w:rsidRPr="006B57C7">
        <w:rPr>
          <w:rFonts w:ascii="宋体" w:eastAsia="宋体" w:hAnsi="宋体" w:hint="eastAsia"/>
        </w:rPr>
        <w:t>个</w:t>
      </w:r>
      <w:r w:rsidRPr="006B57C7">
        <w:rPr>
          <w:rFonts w:ascii="宋体" w:eastAsia="宋体" w:hAnsi="宋体"/>
        </w:rPr>
        <w:t>~5</w:t>
      </w:r>
      <w:r w:rsidRPr="006B57C7">
        <w:rPr>
          <w:rFonts w:ascii="宋体" w:eastAsia="宋体" w:hAnsi="宋体" w:hint="eastAsia"/>
        </w:rPr>
        <w:t>个代表性风口；空调风管内表面积尘量、细菌总数、真菌总数检测设置不少于</w:t>
      </w:r>
      <w:r w:rsidRPr="006B57C7">
        <w:rPr>
          <w:rFonts w:ascii="宋体" w:eastAsia="宋体" w:hAnsi="宋体"/>
        </w:rPr>
        <w:t>6</w:t>
      </w:r>
      <w:r w:rsidRPr="006B57C7">
        <w:rPr>
          <w:rFonts w:ascii="宋体" w:eastAsia="宋体" w:hAnsi="宋体" w:hint="eastAsia"/>
        </w:rPr>
        <w:t>个代表性部位，每个风管内表面的上表面、底面、侧面均为1个代表性部位。</w:t>
      </w:r>
    </w:p>
    <w:p w14:paraId="56336E5F" w14:textId="77777777" w:rsidR="000D0DA5" w:rsidRPr="00534D06" w:rsidRDefault="000D0DA5" w:rsidP="000D0DA5">
      <w:pPr>
        <w:pStyle w:val="affd"/>
        <w:spacing w:before="120" w:after="120"/>
      </w:pPr>
      <w:bookmarkStart w:id="107" w:name="_Toc89940340"/>
      <w:bookmarkStart w:id="108" w:name="_Toc95730633"/>
      <w:r w:rsidRPr="00534D06">
        <w:rPr>
          <w:rFonts w:hint="eastAsia"/>
        </w:rPr>
        <w:t>结果判定</w:t>
      </w:r>
      <w:bookmarkEnd w:id="107"/>
      <w:bookmarkEnd w:id="108"/>
      <w:r w:rsidRPr="00534D06">
        <w:rPr>
          <w:rFonts w:hint="eastAsia"/>
        </w:rPr>
        <w:t xml:space="preserve"> </w:t>
      </w:r>
    </w:p>
    <w:p w14:paraId="0E1E0F5A" w14:textId="77777777" w:rsidR="000D0DA5" w:rsidRPr="006B57C7" w:rsidRDefault="000D0DA5" w:rsidP="000D0DA5">
      <w:pPr>
        <w:rPr>
          <w:rFonts w:ascii="宋体" w:hAnsi="宋体"/>
        </w:rPr>
      </w:pPr>
      <w:r w:rsidRPr="00534D06">
        <w:rPr>
          <w:rFonts w:ascii="宋体" w:hAnsi="宋体" w:hint="eastAsia"/>
        </w:rPr>
        <w:t>当检测结</w:t>
      </w:r>
      <w:r w:rsidRPr="006B57C7">
        <w:rPr>
          <w:rFonts w:ascii="宋体" w:hAnsi="宋体" w:hint="eastAsia"/>
        </w:rPr>
        <w:t>果为下列情况之一的，判定该套集中空调通风系统不符合卫生质量要求：</w:t>
      </w:r>
    </w:p>
    <w:p w14:paraId="323FA532"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新风量检测结果不符合表1要求的；</w:t>
      </w:r>
    </w:p>
    <w:p w14:paraId="4EB13D2A"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冷却水、冷凝水和加湿用水中检出嗜肺军团菌的；</w:t>
      </w:r>
    </w:p>
    <w:p w14:paraId="00845179"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抽取的各个送风中P</w:t>
      </w:r>
      <w:r w:rsidRPr="006B57C7">
        <w:rPr>
          <w:rFonts w:ascii="宋体" w:eastAsia="宋体" w:hAnsi="宋体"/>
        </w:rPr>
        <w:t>M</w:t>
      </w:r>
      <w:r w:rsidRPr="006B57C7">
        <w:rPr>
          <w:rFonts w:ascii="宋体" w:eastAsia="宋体" w:hAnsi="宋体"/>
          <w:vertAlign w:val="subscript"/>
        </w:rPr>
        <w:t>2.5</w:t>
      </w:r>
      <w:r w:rsidRPr="006B57C7">
        <w:rPr>
          <w:rFonts w:ascii="宋体" w:eastAsia="宋体" w:hAnsi="宋体" w:hint="eastAsia"/>
        </w:rPr>
        <w:t>、P</w:t>
      </w:r>
      <w:r w:rsidRPr="006B57C7">
        <w:rPr>
          <w:rFonts w:ascii="宋体" w:eastAsia="宋体" w:hAnsi="宋体"/>
        </w:rPr>
        <w:t>M</w:t>
      </w:r>
      <w:r w:rsidRPr="006B57C7">
        <w:rPr>
          <w:rFonts w:ascii="宋体" w:eastAsia="宋体" w:hAnsi="宋体"/>
          <w:vertAlign w:val="subscript"/>
        </w:rPr>
        <w:t>10</w:t>
      </w:r>
      <w:r w:rsidRPr="006B57C7">
        <w:rPr>
          <w:rFonts w:ascii="宋体" w:eastAsia="宋体" w:hAnsi="宋体" w:hint="eastAsia"/>
        </w:rPr>
        <w:t>的平均值不符合表</w:t>
      </w:r>
      <w:r w:rsidRPr="006B57C7">
        <w:rPr>
          <w:rFonts w:ascii="宋体" w:eastAsia="宋体" w:hAnsi="宋体"/>
        </w:rPr>
        <w:t>4</w:t>
      </w:r>
      <w:r w:rsidRPr="006B57C7">
        <w:rPr>
          <w:rFonts w:ascii="宋体" w:eastAsia="宋体" w:hAnsi="宋体" w:hint="eastAsia"/>
        </w:rPr>
        <w:t>要求的；</w:t>
      </w:r>
    </w:p>
    <w:p w14:paraId="6F3640EF"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lastRenderedPageBreak/>
        <w:t>单个风口送风中细菌总数、真菌总数、β-溶血性链球菌、嗜肺军团菌检测结果有不符合表</w:t>
      </w:r>
      <w:r w:rsidRPr="006B57C7">
        <w:rPr>
          <w:rFonts w:ascii="宋体" w:eastAsia="宋体" w:hAnsi="宋体"/>
        </w:rPr>
        <w:t>4</w:t>
      </w:r>
      <w:r w:rsidRPr="006B57C7">
        <w:rPr>
          <w:rFonts w:ascii="宋体" w:eastAsia="宋体" w:hAnsi="宋体" w:hint="eastAsia"/>
        </w:rPr>
        <w:t>要求的；</w:t>
      </w:r>
    </w:p>
    <w:p w14:paraId="0F65F096" w14:textId="77777777" w:rsidR="000D0DA5" w:rsidRPr="006B57C7" w:rsidRDefault="000D0DA5" w:rsidP="000D0DA5">
      <w:pPr>
        <w:pStyle w:val="affe"/>
        <w:spacing w:before="120" w:after="120"/>
        <w:rPr>
          <w:rFonts w:ascii="宋体" w:eastAsia="宋体" w:hAnsi="宋体"/>
        </w:rPr>
      </w:pPr>
      <w:r w:rsidRPr="006B57C7">
        <w:rPr>
          <w:rFonts w:ascii="宋体" w:eastAsia="宋体" w:hAnsi="宋体" w:hint="eastAsia"/>
        </w:rPr>
        <w:t>风管内表面积尘量的平均值、细菌总数或真菌总数检测结果不符合表</w:t>
      </w:r>
      <w:r w:rsidRPr="006B57C7">
        <w:rPr>
          <w:rFonts w:ascii="宋体" w:eastAsia="宋体" w:hAnsi="宋体"/>
        </w:rPr>
        <w:t>5</w:t>
      </w:r>
      <w:r w:rsidRPr="006B57C7">
        <w:rPr>
          <w:rFonts w:ascii="宋体" w:eastAsia="宋体" w:hAnsi="宋体" w:hint="eastAsia"/>
        </w:rPr>
        <w:t>要求的。</w:t>
      </w:r>
    </w:p>
    <w:p w14:paraId="54CB6EC0" w14:textId="77777777" w:rsidR="000D0DA5" w:rsidRPr="00534D06" w:rsidRDefault="000D0DA5" w:rsidP="000D0DA5">
      <w:pPr>
        <w:pStyle w:val="affd"/>
        <w:spacing w:before="120" w:after="120"/>
      </w:pPr>
      <w:bookmarkStart w:id="109" w:name="_Toc89940341"/>
      <w:bookmarkStart w:id="110" w:name="_Toc95730634"/>
      <w:r w:rsidRPr="00534D06">
        <w:rPr>
          <w:rFonts w:hint="eastAsia"/>
        </w:rPr>
        <w:t>检</w:t>
      </w:r>
      <w:r>
        <w:rPr>
          <w:rFonts w:hint="eastAsia"/>
        </w:rPr>
        <w:t>测</w:t>
      </w:r>
      <w:r w:rsidRPr="00534D06">
        <w:rPr>
          <w:rFonts w:hint="eastAsia"/>
        </w:rPr>
        <w:t>方法</w:t>
      </w:r>
      <w:bookmarkEnd w:id="109"/>
      <w:bookmarkEnd w:id="110"/>
      <w:r w:rsidRPr="00534D06">
        <w:rPr>
          <w:rFonts w:hint="eastAsia"/>
        </w:rPr>
        <w:t xml:space="preserve"> </w:t>
      </w:r>
    </w:p>
    <w:p w14:paraId="1B64A7CD" w14:textId="77777777" w:rsidR="000D0DA5" w:rsidRPr="006B57C7" w:rsidRDefault="000D0DA5" w:rsidP="000D0DA5">
      <w:pPr>
        <w:pStyle w:val="affe"/>
        <w:spacing w:before="120" w:after="120"/>
        <w:rPr>
          <w:rFonts w:ascii="宋体" w:eastAsia="宋体" w:hAnsi="宋体" w:cs="Courier New"/>
          <w:szCs w:val="21"/>
        </w:rPr>
      </w:pPr>
      <w:r w:rsidRPr="006B57C7">
        <w:rPr>
          <w:rFonts w:ascii="宋体" w:eastAsia="宋体" w:hAnsi="宋体" w:hint="eastAsia"/>
        </w:rPr>
        <w:t>异样菌检测方法按HG</w:t>
      </w:r>
      <w:r w:rsidRPr="006B57C7">
        <w:rPr>
          <w:rFonts w:ascii="宋体" w:eastAsia="宋体" w:hAnsi="宋体"/>
        </w:rPr>
        <w:t>/</w:t>
      </w:r>
      <w:r w:rsidRPr="006B57C7">
        <w:rPr>
          <w:rFonts w:ascii="宋体" w:eastAsia="宋体" w:hAnsi="宋体" w:hint="eastAsia"/>
        </w:rPr>
        <w:t>T 4207执行，游</w:t>
      </w:r>
      <w:r w:rsidRPr="006B57C7">
        <w:rPr>
          <w:rFonts w:ascii="宋体" w:eastAsia="宋体" w:hAnsi="宋体" w:cs="Courier New" w:hint="eastAsia"/>
          <w:szCs w:val="21"/>
        </w:rPr>
        <w:t>离氯按</w:t>
      </w:r>
      <w:r w:rsidRPr="006B57C7">
        <w:rPr>
          <w:rFonts w:ascii="宋体" w:eastAsia="宋体" w:hAnsi="宋体"/>
        </w:rPr>
        <w:t>HJ 586</w:t>
      </w:r>
      <w:r w:rsidRPr="006B57C7">
        <w:rPr>
          <w:rFonts w:ascii="宋体" w:eastAsia="宋体" w:hAnsi="宋体" w:cs="Courier New" w:hint="eastAsia"/>
          <w:szCs w:val="21"/>
        </w:rPr>
        <w:t>执行，细颗粒物按</w:t>
      </w:r>
      <w:r w:rsidRPr="006B57C7">
        <w:rPr>
          <w:rFonts w:ascii="宋体" w:eastAsia="宋体" w:hAnsi="宋体" w:hint="eastAsia"/>
        </w:rPr>
        <w:t>JGJ</w:t>
      </w:r>
      <w:r w:rsidRPr="006B57C7">
        <w:rPr>
          <w:rFonts w:ascii="宋体" w:eastAsia="宋体" w:hAnsi="宋体"/>
        </w:rPr>
        <w:t>/</w:t>
      </w:r>
      <w:r w:rsidRPr="006B57C7">
        <w:rPr>
          <w:rFonts w:ascii="宋体" w:eastAsia="宋体" w:hAnsi="宋体" w:hint="eastAsia"/>
        </w:rPr>
        <w:t>T</w:t>
      </w:r>
      <w:r w:rsidRPr="006B57C7">
        <w:rPr>
          <w:rFonts w:ascii="宋体" w:eastAsia="宋体" w:hAnsi="宋体"/>
        </w:rPr>
        <w:t xml:space="preserve"> </w:t>
      </w:r>
      <w:r w:rsidRPr="006B57C7">
        <w:rPr>
          <w:rFonts w:ascii="宋体" w:eastAsia="宋体" w:hAnsi="宋体" w:hint="eastAsia"/>
        </w:rPr>
        <w:t>309执行</w:t>
      </w:r>
      <w:r w:rsidRPr="006B57C7">
        <w:rPr>
          <w:rFonts w:ascii="宋体" w:eastAsia="宋体" w:hAnsi="宋体" w:cs="Courier New" w:hint="eastAsia"/>
          <w:szCs w:val="21"/>
        </w:rPr>
        <w:t>。</w:t>
      </w:r>
    </w:p>
    <w:p w14:paraId="55BDFEDD" w14:textId="7D5FDB6B" w:rsidR="000D0DA5" w:rsidRPr="00F24C83" w:rsidRDefault="000D0DA5" w:rsidP="00F24C83">
      <w:pPr>
        <w:pStyle w:val="affe"/>
        <w:widowControl/>
        <w:spacing w:before="120" w:after="120"/>
        <w:rPr>
          <w:rFonts w:ascii="宋体" w:eastAsia="宋体" w:hAnsi="宋体" w:hint="eastAsia"/>
        </w:rPr>
      </w:pPr>
      <w:r w:rsidRPr="006B57C7">
        <w:rPr>
          <w:rFonts w:ascii="宋体" w:eastAsia="宋体" w:hAnsi="宋体" w:hint="eastAsia"/>
        </w:rPr>
        <w:t>嗜肺军团菌、细菌总数、真菌总数、空调送风中β-溶血性链球菌、新风量、可吸入颗粒物、空调风管内表面积尘量按G</w:t>
      </w:r>
      <w:r w:rsidRPr="006B57C7">
        <w:rPr>
          <w:rFonts w:ascii="宋体" w:eastAsia="宋体" w:hAnsi="宋体"/>
        </w:rPr>
        <w:t>B/T 18204.5</w:t>
      </w:r>
      <w:r w:rsidRPr="006B57C7">
        <w:rPr>
          <w:rFonts w:ascii="宋体" w:eastAsia="宋体" w:hAnsi="宋体" w:hint="eastAsia"/>
        </w:rPr>
        <w:t>执行。</w:t>
      </w:r>
      <w:bookmarkStart w:id="111" w:name="BookMark5"/>
    </w:p>
    <w:p w14:paraId="66AE9EA4" w14:textId="194011C2" w:rsidR="000D0DA5" w:rsidRDefault="000D0DA5" w:rsidP="00F24C83">
      <w:pPr>
        <w:pStyle w:val="affffb"/>
        <w:ind w:firstLineChars="0" w:firstLine="0"/>
        <w:jc w:val="center"/>
      </w:pPr>
      <w:bookmarkStart w:id="112" w:name="BookMark8"/>
      <w:bookmarkEnd w:id="111"/>
      <w:r>
        <w:drawing>
          <wp:inline distT="0" distB="0" distL="0" distR="0" wp14:anchorId="1BB1AD8B" wp14:editId="0A5B66F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p w14:paraId="49F5F354" w14:textId="1650E636" w:rsidR="00F24C83" w:rsidRDefault="00F24C83" w:rsidP="00F24C83">
      <w:pPr>
        <w:pStyle w:val="affffb"/>
        <w:ind w:firstLineChars="0" w:firstLine="0"/>
        <w:jc w:val="left"/>
      </w:pPr>
      <w:r>
        <w:rPr>
          <w:rFonts w:hint="eastAsia"/>
        </w:rPr>
        <w:t>联系人</w:t>
      </w:r>
      <w:r>
        <w:t>：张</w:t>
      </w:r>
      <w:r>
        <w:rPr>
          <w:rFonts w:hint="eastAsia"/>
        </w:rPr>
        <w:t>宇晶</w:t>
      </w:r>
    </w:p>
    <w:p w14:paraId="389C598B" w14:textId="2A8963DA" w:rsidR="00F24C83" w:rsidRDefault="00F24C83" w:rsidP="00F24C83">
      <w:pPr>
        <w:pStyle w:val="affffb"/>
        <w:ind w:firstLineChars="0" w:firstLine="0"/>
        <w:jc w:val="left"/>
      </w:pPr>
      <w:r>
        <w:rPr>
          <w:rFonts w:hint="eastAsia"/>
        </w:rPr>
        <w:t>电话：010</w:t>
      </w:r>
      <w:r>
        <w:t>-50930219</w:t>
      </w:r>
    </w:p>
    <w:p w14:paraId="73C873F0" w14:textId="4CC08343" w:rsidR="00F24C83" w:rsidRPr="00F24C83" w:rsidRDefault="00F24C83" w:rsidP="00F24C83">
      <w:pPr>
        <w:pStyle w:val="affffb"/>
        <w:ind w:firstLineChars="0" w:firstLine="0"/>
        <w:jc w:val="left"/>
      </w:pPr>
      <w:r>
        <w:rPr>
          <w:rFonts w:hint="eastAsia"/>
        </w:rPr>
        <w:t>邮箱</w:t>
      </w:r>
      <w:r>
        <w:t>：</w:t>
      </w:r>
      <w:r w:rsidRPr="00F24C83">
        <w:t>zhangyujing@nieh.chinacdc.cn</w:t>
      </w:r>
      <w:bookmarkStart w:id="113" w:name="_GoBack"/>
      <w:bookmarkEnd w:id="113"/>
    </w:p>
    <w:sectPr w:rsidR="00F24C83" w:rsidRPr="00F24C83" w:rsidSect="00120ED2">
      <w:headerReference w:type="even" r:id="rId21"/>
      <w:headerReference w:type="default" r:id="rId22"/>
      <w:footerReference w:type="even" r:id="rId23"/>
      <w:footerReference w:type="default" r:id="rId24"/>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E1A6F" w14:textId="77777777" w:rsidR="00B173FD" w:rsidRDefault="00B173FD" w:rsidP="00D86DB7">
      <w:r>
        <w:separator/>
      </w:r>
    </w:p>
    <w:p w14:paraId="41B8EB17" w14:textId="77777777" w:rsidR="00B173FD" w:rsidRDefault="00B173FD"/>
    <w:p w14:paraId="6E1FB83B" w14:textId="77777777" w:rsidR="00B173FD" w:rsidRDefault="00B173FD"/>
  </w:endnote>
  <w:endnote w:type="continuationSeparator" w:id="0">
    <w:p w14:paraId="563FDA1B" w14:textId="77777777" w:rsidR="00B173FD" w:rsidRDefault="00B173FD" w:rsidP="00D86DB7">
      <w:r>
        <w:continuationSeparator/>
      </w:r>
    </w:p>
    <w:p w14:paraId="6A9F26DB" w14:textId="77777777" w:rsidR="00B173FD" w:rsidRDefault="00B173FD"/>
    <w:p w14:paraId="76A292B8" w14:textId="77777777" w:rsidR="00B173FD" w:rsidRDefault="00B17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E8A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09A9"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80EE" w14:textId="77777777" w:rsidR="00120ED2" w:rsidRPr="00120ED2" w:rsidRDefault="00120ED2" w:rsidP="00120ED2">
    <w:pPr>
      <w:pStyle w:val="affff7"/>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5AB2" w14:textId="22228C0E" w:rsidR="000C57D6" w:rsidRDefault="000C57D6" w:rsidP="00120ED2">
    <w:pPr>
      <w:pStyle w:val="affff8"/>
    </w:pPr>
    <w:r>
      <w:fldChar w:fldCharType="begin"/>
    </w:r>
    <w:r>
      <w:instrText>PAGE   \* MERGEFORMAT</w:instrText>
    </w:r>
    <w:r>
      <w:fldChar w:fldCharType="separate"/>
    </w:r>
    <w:r w:rsidR="00F24C83" w:rsidRPr="00F24C83">
      <w:rPr>
        <w:noProof/>
        <w:lang w:val="zh-CN"/>
      </w:rPr>
      <w:t>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145B" w14:textId="29FEFB1B" w:rsidR="00120ED2" w:rsidRPr="00120ED2" w:rsidRDefault="00120ED2" w:rsidP="00120ED2">
    <w:pPr>
      <w:pStyle w:val="affff7"/>
    </w:pPr>
    <w:r>
      <w:fldChar w:fldCharType="begin"/>
    </w:r>
    <w:r>
      <w:instrText xml:space="preserve"> PAGE   \* MERGEFORMAT \* MERGEFORMAT </w:instrText>
    </w:r>
    <w:r>
      <w:fldChar w:fldCharType="separate"/>
    </w:r>
    <w:r w:rsidR="00F24C83">
      <w:rPr>
        <w:noProof/>
      </w:rPr>
      <w:t>II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E432C" w14:textId="77777777" w:rsidR="00120ED2" w:rsidRDefault="00120ED2" w:rsidP="00120ED2">
    <w:pPr>
      <w:pStyle w:val="affff8"/>
    </w:pPr>
    <w:r>
      <w:fldChar w:fldCharType="begin"/>
    </w:r>
    <w:r>
      <w:instrText>PAGE   \* MERGEFORMAT</w:instrText>
    </w:r>
    <w:r>
      <w:fldChar w:fldCharType="separate"/>
    </w:r>
    <w:r w:rsidRPr="00120ED2">
      <w:rPr>
        <w:noProof/>
        <w:lang w:val="zh-CN"/>
      </w:rPr>
      <w:t>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47C4" w14:textId="21093A57" w:rsidR="00120ED2" w:rsidRPr="00120ED2" w:rsidRDefault="00120ED2" w:rsidP="00120ED2">
    <w:pPr>
      <w:pStyle w:val="affff7"/>
    </w:pPr>
    <w:r>
      <w:fldChar w:fldCharType="begin"/>
    </w:r>
    <w:r>
      <w:instrText xml:space="preserve"> PAGE   \* MERGEFORMAT \* MERGEFORMAT </w:instrText>
    </w:r>
    <w:r>
      <w:fldChar w:fldCharType="separate"/>
    </w:r>
    <w:r w:rsidR="00F24C83">
      <w:rPr>
        <w:noProof/>
      </w:rPr>
      <w:t>6</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3C7C" w14:textId="6A69A085" w:rsidR="00120ED2" w:rsidRDefault="00120ED2" w:rsidP="00120ED2">
    <w:pPr>
      <w:pStyle w:val="affff8"/>
    </w:pPr>
    <w:r>
      <w:fldChar w:fldCharType="begin"/>
    </w:r>
    <w:r>
      <w:instrText>PAGE   \* MERGEFORMAT</w:instrText>
    </w:r>
    <w:r>
      <w:fldChar w:fldCharType="separate"/>
    </w:r>
    <w:r w:rsidR="00F24C83" w:rsidRPr="00F24C83">
      <w:rPr>
        <w:noProof/>
        <w:lang w:val="zh-CN"/>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1CF6" w14:textId="77777777" w:rsidR="00B173FD" w:rsidRDefault="00B173FD" w:rsidP="00D86DB7">
      <w:r>
        <w:separator/>
      </w:r>
    </w:p>
  </w:footnote>
  <w:footnote w:type="continuationSeparator" w:id="0">
    <w:p w14:paraId="5FA369D1" w14:textId="77777777" w:rsidR="00B173FD" w:rsidRDefault="00B173FD" w:rsidP="00D86DB7">
      <w:r>
        <w:continuationSeparator/>
      </w:r>
    </w:p>
    <w:p w14:paraId="1B1F6692" w14:textId="77777777" w:rsidR="00B173FD" w:rsidRDefault="00B173FD"/>
    <w:p w14:paraId="1EAEBB3E" w14:textId="77777777" w:rsidR="00B173FD" w:rsidRDefault="00B173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43B8"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EA57"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3F9E" w14:textId="77777777" w:rsidR="00714F58" w:rsidRPr="00120ED2" w:rsidRDefault="00120ED2" w:rsidP="00120ED2">
    <w:pPr>
      <w:pStyle w:val="afffff1"/>
    </w:pPr>
    <w:r>
      <w:fldChar w:fldCharType="begin"/>
    </w:r>
    <w:r>
      <w:instrText xml:space="preserve"> STYLEREF  标准文件_文件编号 \* MERGEFORMAT </w:instrText>
    </w:r>
    <w:r>
      <w:fldChar w:fldCharType="separate"/>
    </w:r>
    <w:r>
      <w:t>WS 394</w:t>
    </w:r>
    <w:r>
      <w:t>—</w:t>
    </w:r>
    <w:r>
      <w:t>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EB1B" w14:textId="2956D124" w:rsidR="00D84FA1" w:rsidRPr="00D84FA1" w:rsidRDefault="00D84FA1" w:rsidP="00120ED2">
    <w:pPr>
      <w:pStyle w:val="afffff0"/>
    </w:pPr>
    <w:r>
      <w:fldChar w:fldCharType="begin"/>
    </w:r>
    <w:r>
      <w:instrText xml:space="preserve"> STYLEREF  标准文件_文件编号  \* MERGEFORMAT </w:instrText>
    </w:r>
    <w:r>
      <w:fldChar w:fldCharType="separate"/>
    </w:r>
    <w:r w:rsidR="00F24C83">
      <w:t>WS 394</w:t>
    </w:r>
    <w:r w:rsidR="00F24C83">
      <w:t>—</w:t>
    </w:r>
    <w:r w:rsidR="00F24C83">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5622" w14:textId="1147A25A" w:rsidR="00120ED2" w:rsidRPr="00120ED2" w:rsidRDefault="00120ED2" w:rsidP="00120ED2">
    <w:pPr>
      <w:pStyle w:val="afffff1"/>
    </w:pPr>
    <w:r>
      <w:fldChar w:fldCharType="begin"/>
    </w:r>
    <w:r>
      <w:instrText xml:space="preserve"> STYLEREF  标准文件_文件编号 \* MERGEFORMAT </w:instrText>
    </w:r>
    <w:r>
      <w:fldChar w:fldCharType="separate"/>
    </w:r>
    <w:r w:rsidR="00F24C83">
      <w:t>WS 394</w:t>
    </w:r>
    <w:r w:rsidR="00F24C83">
      <w:t>—</w:t>
    </w:r>
    <w:r w:rsidR="00F24C83">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7B4D" w14:textId="77777777" w:rsidR="00120ED2" w:rsidRPr="00D84FA1" w:rsidRDefault="00120ED2" w:rsidP="00120ED2">
    <w:pPr>
      <w:pStyle w:val="afffff0"/>
    </w:pPr>
    <w:r>
      <w:fldChar w:fldCharType="begin"/>
    </w:r>
    <w:r>
      <w:instrText xml:space="preserve"> STYLEREF  标准文件_文件编号  \* MERGEFORMAT </w:instrText>
    </w:r>
    <w:r>
      <w:fldChar w:fldCharType="separate"/>
    </w:r>
    <w:r>
      <w:t>WS 394</w:t>
    </w:r>
    <w:r>
      <w:t>—</w:t>
    </w:r>
    <w:r>
      <w:t>XXXX</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CD8E" w14:textId="04658F08" w:rsidR="00120ED2" w:rsidRPr="00120ED2" w:rsidRDefault="00120ED2" w:rsidP="00120ED2">
    <w:pPr>
      <w:pStyle w:val="afffff1"/>
    </w:pPr>
    <w:r>
      <w:fldChar w:fldCharType="begin"/>
    </w:r>
    <w:r>
      <w:instrText xml:space="preserve"> STYLEREF  标准文件_文件编号 \* MERGEFORMAT </w:instrText>
    </w:r>
    <w:r>
      <w:fldChar w:fldCharType="separate"/>
    </w:r>
    <w:r w:rsidR="00F24C83">
      <w:t>WS 394</w:t>
    </w:r>
    <w:r w:rsidR="00F24C83">
      <w:t>—</w:t>
    </w:r>
    <w:r w:rsidR="00F24C83">
      <w:t>XXXX</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564F" w14:textId="500BB650" w:rsidR="00120ED2" w:rsidRPr="00D84FA1" w:rsidRDefault="00120ED2" w:rsidP="00120ED2">
    <w:pPr>
      <w:pStyle w:val="afffff0"/>
    </w:pPr>
    <w:r>
      <w:fldChar w:fldCharType="begin"/>
    </w:r>
    <w:r>
      <w:instrText xml:space="preserve"> STYLEREF  标准文件_文件编号  \* MERGEFORMAT </w:instrText>
    </w:r>
    <w:r>
      <w:fldChar w:fldCharType="separate"/>
    </w:r>
    <w:r w:rsidR="00F24C83">
      <w:t>WS 394</w:t>
    </w:r>
    <w:r w:rsidR="00F24C83">
      <w:t>—</w:t>
    </w:r>
    <w:r w:rsidR="00F24C83">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zh-CN" w:vendorID="64" w:dllVersion="131077" w:nlCheck="1" w:checkStyle="1"/>
  <w:attachedTemplate r:id="rId1"/>
  <w:stylePaneSortMethod w:val="0000"/>
  <w:documentProtection w:edit="forms" w:enforcement="1" w:cryptProviderType="rsaAES" w:cryptAlgorithmClass="hash" w:cryptAlgorithmType="typeAny" w:cryptAlgorithmSid="14" w:cryptSpinCount="100000" w:hash="UPs3drN6RnDO4W/VVhdNxawLQ9wYpI7XBYHM0pgxzUOWLgrVecS/g/zyAWJe++3sAsxNNC6kVvFJOqcnqStYlw==" w:salt="GhID+7hzM2WCdNY3U4ICZ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10A"/>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10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0DA5"/>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0ED2"/>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5FD"/>
    <w:rsid w:val="001C680C"/>
    <w:rsid w:val="001C78C7"/>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037"/>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52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0C2"/>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4E22"/>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0D72"/>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1DEF"/>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C4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1E62"/>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6F1"/>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47ADC"/>
    <w:rsid w:val="00A55BD6"/>
    <w:rsid w:val="00A55D50"/>
    <w:rsid w:val="00A57142"/>
    <w:rsid w:val="00A61D48"/>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173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4C83"/>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263"/>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6CD5A"/>
  <w15:docId w15:val="{825D620C-6A16-444E-BEA7-F9F30B41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unhideWhenUsed/>
    <w:qFormat/>
    <w:rsid w:val="00153C7E"/>
    <w:rPr>
      <w:sz w:val="18"/>
      <w:szCs w:val="18"/>
    </w:rPr>
  </w:style>
  <w:style w:type="character" w:customStyle="1" w:styleId="afffe">
    <w:name w:val="批注框文本 字符"/>
    <w:link w:val="afffd"/>
    <w:uiPriority w:val="99"/>
    <w:semiHidden/>
    <w:qFormat/>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A61D48"/>
    <w:pPr>
      <w:ind w:left="198"/>
    </w:pPr>
    <w:rPr>
      <w:rFonts w:ascii="宋体" w:hAnsi="Times New Roman"/>
      <w:sz w:val="18"/>
    </w:rPr>
  </w:style>
  <w:style w:type="paragraph" w:customStyle="1" w:styleId="affff8">
    <w:name w:val="标准文件_页脚奇数页"/>
    <w:rsid w:val="0064528D"/>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uiPriority w:val="99"/>
    <w:rsid w:val="00D4734F"/>
    <w:pPr>
      <w:spacing w:after="120"/>
    </w:pPr>
  </w:style>
  <w:style w:type="character" w:customStyle="1" w:styleId="afffffe">
    <w:name w:val="正文文本 字符"/>
    <w:link w:val="afffffd"/>
    <w:uiPriority w:val="99"/>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9E1848"/>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qFormat/>
    <w:rsid w:val="009E1848"/>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9E1848"/>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Plain Text"/>
    <w:basedOn w:val="afff5"/>
    <w:link w:val="afffffffffffc"/>
    <w:rsid w:val="00981E62"/>
    <w:pPr>
      <w:adjustRightInd/>
      <w:spacing w:line="240" w:lineRule="auto"/>
    </w:pPr>
    <w:rPr>
      <w:rFonts w:ascii="宋体" w:hAnsi="Courier New" w:cs="Courier New"/>
    </w:rPr>
  </w:style>
  <w:style w:type="character" w:customStyle="1" w:styleId="afffffffffffc">
    <w:name w:val="纯文本 字符"/>
    <w:basedOn w:val="afff6"/>
    <w:link w:val="afffffffffffb"/>
    <w:rsid w:val="00981E6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112AFF59534FB2AB3EB64E9FE71BCB"/>
        <w:category>
          <w:name w:val="常规"/>
          <w:gallery w:val="placeholder"/>
        </w:category>
        <w:types>
          <w:type w:val="bbPlcHdr"/>
        </w:types>
        <w:behaviors>
          <w:behavior w:val="content"/>
        </w:behaviors>
        <w:guid w:val="{5568A48C-258E-45F0-9BA7-F550E2F4CA3F}"/>
      </w:docPartPr>
      <w:docPartBody>
        <w:p w:rsidR="00741552" w:rsidRDefault="00051689">
          <w:pPr>
            <w:pStyle w:val="12112AFF59534FB2AB3EB64E9FE71BCB"/>
          </w:pPr>
          <w:r w:rsidRPr="00751A05">
            <w:rPr>
              <w:rStyle w:val="a3"/>
              <w:rFonts w:hint="eastAsia"/>
            </w:rPr>
            <w:t>单击或点击此处输入文字。</w:t>
          </w:r>
        </w:p>
      </w:docPartBody>
    </w:docPart>
    <w:docPart>
      <w:docPartPr>
        <w:name w:val="B3090E6E665D4FB69F699ABCCE594038"/>
        <w:category>
          <w:name w:val="常规"/>
          <w:gallery w:val="placeholder"/>
        </w:category>
        <w:types>
          <w:type w:val="bbPlcHdr"/>
        </w:types>
        <w:behaviors>
          <w:behavior w:val="content"/>
        </w:behaviors>
        <w:guid w:val="{25BB50A5-89D6-4F2A-8ED7-D60486268027}"/>
      </w:docPartPr>
      <w:docPartBody>
        <w:p w:rsidR="00741552" w:rsidRDefault="00051689">
          <w:pPr>
            <w:pStyle w:val="B3090E6E665D4FB69F699ABCCE594038"/>
          </w:pPr>
          <w:r w:rsidRPr="00FB6243">
            <w:rPr>
              <w:rStyle w:val="a3"/>
              <w:rFonts w:hint="eastAsia"/>
            </w:rPr>
            <w:t>选择一项。</w:t>
          </w:r>
        </w:p>
      </w:docPartBody>
    </w:docPart>
    <w:docPart>
      <w:docPartPr>
        <w:name w:val="983A4125E52C4605AA99238FD2464498"/>
        <w:category>
          <w:name w:val="常规"/>
          <w:gallery w:val="placeholder"/>
        </w:category>
        <w:types>
          <w:type w:val="bbPlcHdr"/>
        </w:types>
        <w:behaviors>
          <w:behavior w:val="content"/>
        </w:behaviors>
        <w:guid w:val="{001C718E-6C01-4161-B5FC-363E2175F487}"/>
      </w:docPartPr>
      <w:docPartBody>
        <w:p w:rsidR="00741552" w:rsidRDefault="00051689">
          <w:pPr>
            <w:pStyle w:val="983A4125E52C4605AA99238FD246449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89"/>
    <w:rsid w:val="00051689"/>
    <w:rsid w:val="00094728"/>
    <w:rsid w:val="00741552"/>
    <w:rsid w:val="00B90559"/>
    <w:rsid w:val="00B960C6"/>
    <w:rsid w:val="00E2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2112AFF59534FB2AB3EB64E9FE71BCB">
    <w:name w:val="12112AFF59534FB2AB3EB64E9FE71BCB"/>
    <w:pPr>
      <w:widowControl w:val="0"/>
      <w:jc w:val="both"/>
    </w:pPr>
  </w:style>
  <w:style w:type="paragraph" w:customStyle="1" w:styleId="B3090E6E665D4FB69F699ABCCE594038">
    <w:name w:val="B3090E6E665D4FB69F699ABCCE594038"/>
    <w:pPr>
      <w:widowControl w:val="0"/>
      <w:jc w:val="both"/>
    </w:pPr>
  </w:style>
  <w:style w:type="paragraph" w:customStyle="1" w:styleId="983A4125E52C4605AA99238FD2464498">
    <w:name w:val="983A4125E52C4605AA99238FD246449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06D4-E6A6-4BA8-8E73-6B31A32A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8</TotalTime>
  <Pages>10</Pages>
  <Words>1044</Words>
  <Characters>5957</Characters>
  <Application>Microsoft Office Word</Application>
  <DocSecurity>0</DocSecurity>
  <Lines>49</Lines>
  <Paragraphs>13</Paragraphs>
  <ScaleCrop>false</ScaleCrop>
  <Company>PCMI</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admin</dc:creator>
  <cp:keywords/>
  <dc:description>&lt;config cover="true" show_menu="true" version="1.0.0" doctype="SDKXY"&gt;_x000d_
&lt;/config&gt;</dc:description>
  <cp:lastModifiedBy>郑磊</cp:lastModifiedBy>
  <cp:revision>4</cp:revision>
  <cp:lastPrinted>2021-02-02T08:18:00Z</cp:lastPrinted>
  <dcterms:created xsi:type="dcterms:W3CDTF">2022-02-15T01:28:00Z</dcterms:created>
  <dcterms:modified xsi:type="dcterms:W3CDTF">2022-02-15T01:36:00Z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